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4A" w:rsidRPr="00524109" w:rsidRDefault="0071674A" w:rsidP="00433835">
      <w:pPr>
        <w:spacing w:line="480" w:lineRule="auto"/>
        <w:rPr>
          <w:rFonts w:ascii="Arial" w:hAnsi="Arial" w:cs="Arial"/>
          <w:b/>
          <w:sz w:val="20"/>
          <w:szCs w:val="20"/>
        </w:rPr>
      </w:pPr>
      <w:r w:rsidRPr="00524109">
        <w:rPr>
          <w:rFonts w:ascii="Arial" w:hAnsi="Arial" w:cs="Arial"/>
          <w:b/>
          <w:sz w:val="20"/>
          <w:szCs w:val="20"/>
        </w:rPr>
        <w:t xml:space="preserve">ΒΟΥΛΗ ΤΩΝ ΕΛΛΗΝΩΝ </w:t>
      </w:r>
    </w:p>
    <w:p w:rsidR="0071674A" w:rsidRPr="00524109" w:rsidRDefault="0071674A" w:rsidP="00433835">
      <w:pPr>
        <w:tabs>
          <w:tab w:val="left" w:pos="5378"/>
        </w:tabs>
        <w:spacing w:line="480" w:lineRule="auto"/>
        <w:rPr>
          <w:rFonts w:ascii="Arial" w:hAnsi="Arial" w:cs="Arial"/>
          <w:b/>
          <w:sz w:val="20"/>
          <w:szCs w:val="20"/>
        </w:rPr>
      </w:pPr>
      <w:r w:rsidRPr="00524109">
        <w:rPr>
          <w:rFonts w:ascii="Arial" w:hAnsi="Arial" w:cs="Arial"/>
          <w:b/>
          <w:sz w:val="20"/>
          <w:szCs w:val="20"/>
        </w:rPr>
        <w:t xml:space="preserve">ΠΕΡΙΟΔΟΣ ΙΖ΄- ΣΥΝΟΔΟΣ Γ΄ </w:t>
      </w:r>
      <w:r w:rsidRPr="00524109">
        <w:rPr>
          <w:rFonts w:ascii="Arial" w:hAnsi="Arial" w:cs="Arial"/>
          <w:b/>
          <w:sz w:val="20"/>
          <w:szCs w:val="20"/>
        </w:rPr>
        <w:tab/>
      </w:r>
    </w:p>
    <w:p w:rsidR="0071674A" w:rsidRPr="00524109" w:rsidRDefault="0071674A" w:rsidP="00433835">
      <w:pPr>
        <w:spacing w:line="480" w:lineRule="auto"/>
        <w:rPr>
          <w:rFonts w:ascii="Arial" w:hAnsi="Arial" w:cs="Arial"/>
          <w:b/>
          <w:sz w:val="20"/>
          <w:szCs w:val="20"/>
        </w:rPr>
      </w:pPr>
      <w:r w:rsidRPr="00524109">
        <w:rPr>
          <w:rFonts w:ascii="Arial" w:hAnsi="Arial" w:cs="Arial"/>
          <w:b/>
          <w:sz w:val="20"/>
          <w:szCs w:val="20"/>
        </w:rPr>
        <w:t>ΔΙΑΡΚΗΣ ΕΠΙΤΡΟΠΗ ΟΙΚΟΝΟΜΙΚΩΝ ΥΠΟΘΕΣΕΩΝ</w:t>
      </w:r>
    </w:p>
    <w:p w:rsidR="0071674A" w:rsidRPr="00524109" w:rsidRDefault="0071674A" w:rsidP="00524109">
      <w:pPr>
        <w:spacing w:line="480" w:lineRule="auto"/>
        <w:ind w:firstLine="720"/>
        <w:rPr>
          <w:rFonts w:ascii="Arial" w:hAnsi="Arial" w:cs="Arial"/>
          <w:b/>
          <w:sz w:val="20"/>
          <w:szCs w:val="20"/>
        </w:rPr>
      </w:pPr>
    </w:p>
    <w:p w:rsidR="0071674A" w:rsidRPr="00524109" w:rsidRDefault="0071674A" w:rsidP="00524109">
      <w:pPr>
        <w:spacing w:line="480" w:lineRule="auto"/>
        <w:ind w:firstLine="720"/>
        <w:rPr>
          <w:rFonts w:ascii="Arial" w:hAnsi="Arial" w:cs="Arial"/>
          <w:sz w:val="20"/>
          <w:szCs w:val="20"/>
        </w:rPr>
      </w:pPr>
    </w:p>
    <w:p w:rsidR="0071674A" w:rsidRPr="00524109" w:rsidRDefault="0071674A" w:rsidP="00524109">
      <w:pPr>
        <w:spacing w:line="480" w:lineRule="auto"/>
        <w:ind w:firstLine="720"/>
        <w:jc w:val="center"/>
        <w:rPr>
          <w:rFonts w:ascii="Arial" w:hAnsi="Arial" w:cs="Arial"/>
          <w:b/>
          <w:sz w:val="20"/>
          <w:szCs w:val="20"/>
        </w:rPr>
      </w:pPr>
      <w:r w:rsidRPr="00524109">
        <w:rPr>
          <w:rFonts w:ascii="Arial" w:hAnsi="Arial" w:cs="Arial"/>
          <w:b/>
          <w:sz w:val="20"/>
          <w:szCs w:val="20"/>
        </w:rPr>
        <w:t>Π Ρ Α Κ Τ Ι Κ Ο</w:t>
      </w:r>
    </w:p>
    <w:p w:rsidR="0071674A" w:rsidRPr="00524109" w:rsidRDefault="0071674A" w:rsidP="00524109">
      <w:pPr>
        <w:spacing w:line="480" w:lineRule="auto"/>
        <w:ind w:firstLine="720"/>
        <w:jc w:val="center"/>
        <w:rPr>
          <w:rFonts w:ascii="Arial" w:hAnsi="Arial" w:cs="Arial"/>
          <w:b/>
          <w:sz w:val="20"/>
          <w:szCs w:val="20"/>
        </w:rPr>
      </w:pPr>
      <w:r w:rsidRPr="00524109">
        <w:rPr>
          <w:rFonts w:ascii="Arial" w:hAnsi="Arial" w:cs="Arial"/>
          <w:b/>
          <w:sz w:val="20"/>
          <w:szCs w:val="20"/>
        </w:rPr>
        <w:t>(Άρθρο 40 παρ. 1 Κ.τ.Β.)</w:t>
      </w:r>
    </w:p>
    <w:p w:rsidR="0071674A" w:rsidRPr="00524109" w:rsidRDefault="0071674A" w:rsidP="00524109">
      <w:pPr>
        <w:spacing w:line="480" w:lineRule="auto"/>
        <w:ind w:firstLine="720"/>
        <w:jc w:val="both"/>
        <w:rPr>
          <w:rFonts w:ascii="Arial" w:hAnsi="Arial" w:cs="Arial"/>
          <w:sz w:val="20"/>
          <w:szCs w:val="20"/>
        </w:rPr>
      </w:pPr>
    </w:p>
    <w:p w:rsidR="0071674A" w:rsidRPr="00524109" w:rsidRDefault="0071674A" w:rsidP="00524109">
      <w:pPr>
        <w:spacing w:line="480" w:lineRule="auto"/>
        <w:ind w:firstLine="720"/>
        <w:jc w:val="both"/>
      </w:pPr>
      <w:r>
        <w:rPr>
          <w:rFonts w:ascii="Arial" w:hAnsi="Arial" w:cs="Arial"/>
          <w:sz w:val="20"/>
          <w:szCs w:val="20"/>
        </w:rPr>
        <w:t>Στην Αθήνα, σήμερα, 17</w:t>
      </w:r>
      <w:r w:rsidRPr="00524109">
        <w:rPr>
          <w:rFonts w:ascii="Arial" w:hAnsi="Arial" w:cs="Arial"/>
          <w:sz w:val="20"/>
          <w:szCs w:val="20"/>
        </w:rPr>
        <w:t xml:space="preserve"> Ιανουαρίου</w:t>
      </w:r>
      <w:r>
        <w:rPr>
          <w:rFonts w:ascii="Arial" w:hAnsi="Arial" w:cs="Arial"/>
          <w:sz w:val="20"/>
          <w:szCs w:val="20"/>
        </w:rPr>
        <w:t xml:space="preserve"> 2018</w:t>
      </w:r>
      <w:r w:rsidRPr="00524109">
        <w:rPr>
          <w:rFonts w:ascii="Arial" w:hAnsi="Arial" w:cs="Arial"/>
          <w:sz w:val="20"/>
          <w:szCs w:val="20"/>
        </w:rPr>
        <w:t xml:space="preserve">, ημέρα </w:t>
      </w:r>
      <w:r>
        <w:rPr>
          <w:rFonts w:ascii="Arial" w:hAnsi="Arial" w:cs="Arial"/>
          <w:sz w:val="20"/>
          <w:szCs w:val="20"/>
        </w:rPr>
        <w:t xml:space="preserve">Τετάρτη </w:t>
      </w:r>
      <w:r w:rsidRPr="00524109">
        <w:rPr>
          <w:rFonts w:ascii="Arial" w:hAnsi="Arial" w:cs="Arial"/>
          <w:sz w:val="20"/>
          <w:szCs w:val="20"/>
        </w:rPr>
        <w:t>και ώρα 1</w:t>
      </w:r>
      <w:r>
        <w:rPr>
          <w:rFonts w:ascii="Arial" w:hAnsi="Arial" w:cs="Arial"/>
          <w:sz w:val="20"/>
          <w:szCs w:val="20"/>
        </w:rPr>
        <w:t>5</w:t>
      </w:r>
      <w:r w:rsidRPr="00524109">
        <w:rPr>
          <w:rFonts w:ascii="Arial" w:hAnsi="Arial" w:cs="Arial"/>
          <w:sz w:val="20"/>
          <w:szCs w:val="20"/>
        </w:rPr>
        <w:t>.</w:t>
      </w:r>
      <w:r>
        <w:rPr>
          <w:rFonts w:ascii="Arial" w:hAnsi="Arial" w:cs="Arial"/>
          <w:sz w:val="20"/>
          <w:szCs w:val="20"/>
        </w:rPr>
        <w:t>2</w:t>
      </w:r>
      <w:r w:rsidRPr="00524109">
        <w:rPr>
          <w:rFonts w:ascii="Arial" w:hAnsi="Arial" w:cs="Arial"/>
          <w:sz w:val="20"/>
          <w:szCs w:val="20"/>
        </w:rPr>
        <w:t>0΄, στην Αίθουσα «</w:t>
      </w:r>
      <w:r w:rsidRPr="00524109">
        <w:rPr>
          <w:rFonts w:ascii="Arial" w:hAnsi="Arial" w:cs="Arial"/>
          <w:bCs/>
          <w:sz w:val="20"/>
          <w:szCs w:val="20"/>
        </w:rPr>
        <w:t>Προέδρου Αθανασίου Κωνστ. Τσαλδάρη» (223)</w:t>
      </w:r>
      <w:r w:rsidRPr="00524109">
        <w:rPr>
          <w:rFonts w:ascii="Arial" w:hAnsi="Arial" w:cs="Arial"/>
          <w:sz w:val="20"/>
          <w:szCs w:val="20"/>
        </w:rPr>
        <w:t xml:space="preserve">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τη συνέχιση της επεξεργασίας και εξέτασης του σχεδίου νόμου του Υπουργείου Οικονομικών</w:t>
      </w:r>
      <w:r w:rsidRPr="00524109">
        <w:t xml:space="preserve"> </w:t>
      </w:r>
      <w:r w:rsidRPr="00524109">
        <w:rPr>
          <w:rFonts w:ascii="Arial" w:hAnsi="Arial" w:cs="Arial"/>
          <w:sz w:val="20"/>
          <w:szCs w:val="20"/>
        </w:rPr>
        <w:t>«Αγορές χρηματοπιστωτικώ</w:t>
      </w:r>
      <w:r>
        <w:rPr>
          <w:rFonts w:ascii="Arial" w:hAnsi="Arial" w:cs="Arial"/>
          <w:sz w:val="20"/>
          <w:szCs w:val="20"/>
        </w:rPr>
        <w:t>ν μέσων και άλλες διατάξεις». (3</w:t>
      </w:r>
      <w:r w:rsidRPr="00524109">
        <w:rPr>
          <w:rFonts w:ascii="Arial" w:hAnsi="Arial" w:cs="Arial"/>
          <w:sz w:val="20"/>
          <w:szCs w:val="20"/>
          <w:vertAlign w:val="superscript"/>
        </w:rPr>
        <w:t>η</w:t>
      </w:r>
      <w:r>
        <w:rPr>
          <w:rFonts w:ascii="Arial" w:hAnsi="Arial" w:cs="Arial"/>
          <w:sz w:val="20"/>
          <w:szCs w:val="20"/>
        </w:rPr>
        <w:t xml:space="preserve"> </w:t>
      </w:r>
      <w:r w:rsidRPr="00524109">
        <w:rPr>
          <w:rFonts w:ascii="Arial" w:hAnsi="Arial" w:cs="Arial"/>
          <w:sz w:val="20"/>
          <w:szCs w:val="20"/>
        </w:rPr>
        <w:t>συνεδρίαση)</w:t>
      </w:r>
    </w:p>
    <w:p w:rsidR="0071674A" w:rsidRPr="00524109" w:rsidRDefault="0071674A" w:rsidP="00524109">
      <w:pPr>
        <w:spacing w:line="480" w:lineRule="auto"/>
        <w:ind w:firstLine="720"/>
        <w:jc w:val="both"/>
        <w:rPr>
          <w:rFonts w:ascii="Arial" w:hAnsi="Arial" w:cs="Arial"/>
          <w:sz w:val="20"/>
          <w:szCs w:val="20"/>
        </w:rPr>
      </w:pPr>
      <w:r w:rsidRPr="00524109">
        <w:rPr>
          <w:rFonts w:ascii="Arial" w:hAnsi="Arial" w:cs="Arial"/>
          <w:sz w:val="20"/>
          <w:szCs w:val="20"/>
        </w:rPr>
        <w:t>Στη συνεδρίαση παρέστησαν η Υφυπουργός Οικονομικών, κ</w:t>
      </w:r>
      <w:r>
        <w:rPr>
          <w:rFonts w:ascii="Arial" w:hAnsi="Arial" w:cs="Arial"/>
          <w:sz w:val="20"/>
          <w:szCs w:val="20"/>
        </w:rPr>
        <w:t>υρία</w:t>
      </w:r>
      <w:r w:rsidRPr="00524109">
        <w:rPr>
          <w:rFonts w:ascii="Arial" w:hAnsi="Arial" w:cs="Arial"/>
          <w:sz w:val="20"/>
          <w:szCs w:val="20"/>
        </w:rPr>
        <w:t xml:space="preserve"> Κατερίνα Παπανάτσιου, καθώς και αρμόδιοι υπηρεσιακοί παράγοντες.</w:t>
      </w:r>
    </w:p>
    <w:p w:rsidR="0071674A" w:rsidRDefault="0071674A" w:rsidP="00524109">
      <w:pPr>
        <w:spacing w:line="480" w:lineRule="auto"/>
        <w:ind w:firstLine="720"/>
        <w:jc w:val="both"/>
        <w:rPr>
          <w:rFonts w:ascii="Arial" w:eastAsia="Calibri" w:hAnsi="Arial" w:cs="Arial"/>
          <w:sz w:val="20"/>
          <w:szCs w:val="20"/>
        </w:rPr>
      </w:pPr>
      <w:r w:rsidRPr="00524109">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90F4A" w:rsidRPr="00967CEB" w:rsidRDefault="00D90F4A" w:rsidP="00D90F4A">
      <w:pPr>
        <w:spacing w:after="0" w:line="480" w:lineRule="auto"/>
        <w:ind w:firstLine="567"/>
        <w:jc w:val="both"/>
        <w:rPr>
          <w:rFonts w:ascii="Arial" w:eastAsia="Times New Roman" w:hAnsi="Arial" w:cs="Arial"/>
          <w:bCs/>
          <w:sz w:val="20"/>
          <w:szCs w:val="20"/>
          <w:lang w:eastAsia="el-GR"/>
        </w:rPr>
      </w:pPr>
      <w:r w:rsidRPr="00967CEB">
        <w:rPr>
          <w:rFonts w:ascii="Arial" w:eastAsia="Times New Roman" w:hAnsi="Arial" w:cs="Arial"/>
          <w:bCs/>
          <w:sz w:val="20"/>
          <w:szCs w:val="20"/>
          <w:lang w:eastAsia="el-GR"/>
        </w:rPr>
        <w:t>Παρόντες ήταν οι Βουλευτές κ</w:t>
      </w:r>
      <w:r w:rsidR="00295656">
        <w:rPr>
          <w:rFonts w:ascii="Arial" w:eastAsia="Times New Roman" w:hAnsi="Arial" w:cs="Arial"/>
          <w:bCs/>
          <w:sz w:val="20"/>
          <w:szCs w:val="20"/>
          <w:lang w:eastAsia="el-GR"/>
        </w:rPr>
        <w:t>.</w:t>
      </w:r>
      <w:r w:rsidRPr="00967CEB">
        <w:rPr>
          <w:rFonts w:ascii="Arial" w:eastAsia="Times New Roman" w:hAnsi="Arial" w:cs="Arial"/>
          <w:bCs/>
          <w:sz w:val="20"/>
          <w:szCs w:val="20"/>
          <w:lang w:eastAsia="el-GR"/>
        </w:rPr>
        <w:t>κ</w:t>
      </w:r>
      <w:r w:rsidR="00295656">
        <w:rPr>
          <w:rFonts w:ascii="Arial" w:eastAsia="Times New Roman" w:hAnsi="Arial" w:cs="Arial"/>
          <w:bCs/>
          <w:sz w:val="20"/>
          <w:szCs w:val="20"/>
          <w:lang w:eastAsia="el-GR"/>
        </w:rPr>
        <w:t>.</w:t>
      </w:r>
      <w:r w:rsidRPr="00967CEB">
        <w:rPr>
          <w:rFonts w:ascii="Arial" w:eastAsia="Times New Roman" w:hAnsi="Arial" w:cs="Arial"/>
          <w:bCs/>
          <w:sz w:val="20"/>
          <w:szCs w:val="20"/>
          <w:lang w:eastAsia="el-GR"/>
        </w:rPr>
        <w:t xml:space="preserve">: Χρήστος Αντωνίου, </w:t>
      </w:r>
      <w:r w:rsidR="005C79EE">
        <w:rPr>
          <w:rFonts w:ascii="Arial" w:eastAsia="Times New Roman" w:hAnsi="Arial" w:cs="Arial"/>
          <w:bCs/>
          <w:sz w:val="20"/>
          <w:szCs w:val="20"/>
          <w:lang w:eastAsia="el-GR"/>
        </w:rPr>
        <w:t xml:space="preserve">Απόστολος </w:t>
      </w:r>
      <w:proofErr w:type="spellStart"/>
      <w:r w:rsidR="005C79EE">
        <w:rPr>
          <w:rFonts w:ascii="Arial" w:eastAsia="Times New Roman" w:hAnsi="Arial" w:cs="Arial"/>
          <w:bCs/>
          <w:sz w:val="20"/>
          <w:szCs w:val="20"/>
          <w:lang w:eastAsia="el-GR"/>
        </w:rPr>
        <w:t>Καραναστάσης</w:t>
      </w:r>
      <w:proofErr w:type="spellEnd"/>
      <w:r w:rsidRPr="00967CEB">
        <w:rPr>
          <w:rFonts w:ascii="Arial" w:eastAsia="Times New Roman" w:hAnsi="Arial" w:cs="Arial"/>
          <w:bCs/>
          <w:sz w:val="20"/>
          <w:szCs w:val="20"/>
          <w:lang w:eastAsia="el-GR"/>
        </w:rPr>
        <w:t xml:space="preserve">, Σωκράτης Βαρδάκης, Δημήτρης Βέττας, Δημήτρης Γάκης, Γιάννης </w:t>
      </w:r>
      <w:proofErr w:type="spellStart"/>
      <w:r w:rsidRPr="00967CEB">
        <w:rPr>
          <w:rFonts w:ascii="Arial" w:eastAsia="Times New Roman" w:hAnsi="Arial" w:cs="Arial"/>
          <w:bCs/>
          <w:sz w:val="20"/>
          <w:szCs w:val="20"/>
          <w:lang w:eastAsia="el-GR"/>
        </w:rPr>
        <w:t>Γκιόλας</w:t>
      </w:r>
      <w:proofErr w:type="spellEnd"/>
      <w:r w:rsidRPr="00967CEB">
        <w:rPr>
          <w:rFonts w:ascii="Arial" w:eastAsia="Times New Roman" w:hAnsi="Arial" w:cs="Arial"/>
          <w:bCs/>
          <w:sz w:val="20"/>
          <w:szCs w:val="20"/>
          <w:lang w:eastAsia="el-GR"/>
        </w:rPr>
        <w:t xml:space="preserve">, </w:t>
      </w:r>
      <w:r w:rsidR="005C79EE">
        <w:rPr>
          <w:rFonts w:ascii="Arial" w:eastAsia="Times New Roman" w:hAnsi="Arial" w:cs="Arial"/>
          <w:bCs/>
          <w:sz w:val="20"/>
          <w:szCs w:val="20"/>
          <w:lang w:eastAsia="el-GR"/>
        </w:rPr>
        <w:t>Ελένη Αυλωνίτου</w:t>
      </w:r>
      <w:r w:rsidRPr="00967CEB">
        <w:rPr>
          <w:rFonts w:ascii="Arial" w:eastAsia="Times New Roman" w:hAnsi="Arial" w:cs="Arial"/>
          <w:bCs/>
          <w:sz w:val="20"/>
          <w:szCs w:val="20"/>
          <w:lang w:eastAsia="el-GR"/>
        </w:rPr>
        <w:t xml:space="preserve">, </w:t>
      </w:r>
      <w:r w:rsidR="005C79EE">
        <w:rPr>
          <w:rFonts w:ascii="Arial" w:eastAsia="Times New Roman" w:hAnsi="Arial" w:cs="Arial"/>
          <w:bCs/>
          <w:sz w:val="20"/>
          <w:szCs w:val="20"/>
          <w:lang w:eastAsia="el-GR"/>
        </w:rPr>
        <w:t>Γεώργιος Κυρίτσης</w:t>
      </w:r>
      <w:r w:rsidRPr="00967CEB">
        <w:rPr>
          <w:rFonts w:ascii="Arial" w:eastAsia="Times New Roman" w:hAnsi="Arial" w:cs="Arial"/>
          <w:bCs/>
          <w:sz w:val="20"/>
          <w:szCs w:val="20"/>
          <w:lang w:eastAsia="el-GR"/>
        </w:rPr>
        <w:t xml:space="preserve">, Αφροδίτη Θεοπεφτάτου, </w:t>
      </w:r>
      <w:r w:rsidR="00DB5DC9">
        <w:rPr>
          <w:rFonts w:ascii="Arial" w:eastAsia="Times New Roman" w:hAnsi="Arial" w:cs="Arial"/>
          <w:bCs/>
          <w:sz w:val="20"/>
          <w:szCs w:val="20"/>
          <w:lang w:eastAsia="el-GR"/>
        </w:rPr>
        <w:t xml:space="preserve">Κωνσταντίνος </w:t>
      </w:r>
      <w:proofErr w:type="spellStart"/>
      <w:r w:rsidR="00DB5DC9">
        <w:rPr>
          <w:rFonts w:ascii="Arial" w:eastAsia="Times New Roman" w:hAnsi="Arial" w:cs="Arial"/>
          <w:bCs/>
          <w:sz w:val="20"/>
          <w:szCs w:val="20"/>
          <w:lang w:eastAsia="el-GR"/>
        </w:rPr>
        <w:t>Μορφίδης</w:t>
      </w:r>
      <w:proofErr w:type="spellEnd"/>
      <w:r w:rsidRPr="00967CEB">
        <w:rPr>
          <w:rFonts w:ascii="Arial" w:eastAsia="Times New Roman" w:hAnsi="Arial" w:cs="Arial"/>
          <w:bCs/>
          <w:sz w:val="20"/>
          <w:szCs w:val="20"/>
          <w:lang w:eastAsia="el-GR"/>
        </w:rPr>
        <w:t xml:space="preserve">, </w:t>
      </w:r>
      <w:proofErr w:type="spellStart"/>
      <w:r w:rsidRPr="00967CEB">
        <w:rPr>
          <w:rFonts w:ascii="Arial" w:eastAsia="Times New Roman" w:hAnsi="Arial" w:cs="Arial"/>
          <w:bCs/>
          <w:sz w:val="20"/>
          <w:szCs w:val="20"/>
          <w:lang w:eastAsia="el-GR"/>
        </w:rPr>
        <w:t>Αϊχάν</w:t>
      </w:r>
      <w:proofErr w:type="spellEnd"/>
      <w:r w:rsidRPr="00967CEB">
        <w:rPr>
          <w:rFonts w:ascii="Arial" w:eastAsia="Times New Roman" w:hAnsi="Arial" w:cs="Arial"/>
          <w:bCs/>
          <w:sz w:val="20"/>
          <w:szCs w:val="20"/>
          <w:lang w:eastAsia="el-GR"/>
        </w:rPr>
        <w:t xml:space="preserve"> Καρά </w:t>
      </w:r>
      <w:proofErr w:type="spellStart"/>
      <w:r w:rsidRPr="00967CEB">
        <w:rPr>
          <w:rFonts w:ascii="Arial" w:eastAsia="Times New Roman" w:hAnsi="Arial" w:cs="Arial"/>
          <w:bCs/>
          <w:sz w:val="20"/>
          <w:szCs w:val="20"/>
          <w:lang w:eastAsia="el-GR"/>
        </w:rPr>
        <w:t>Γιουσούφ</w:t>
      </w:r>
      <w:proofErr w:type="spellEnd"/>
      <w:r w:rsidRPr="00967CEB">
        <w:rPr>
          <w:rFonts w:ascii="Arial" w:eastAsia="Times New Roman" w:hAnsi="Arial" w:cs="Arial"/>
          <w:bCs/>
          <w:sz w:val="20"/>
          <w:szCs w:val="20"/>
          <w:lang w:eastAsia="el-GR"/>
        </w:rPr>
        <w:t>,</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Χρήστος Καραγιαννίδης, Χρήστος Μαντάς, Δημήτριος Μάρδας, Αθανάσιος Μιχελής, Γεράσιμος Μπαλαούρας, Χρήστος Μπγιάλας, Μάρκος Μπόλαρης,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Χρήστος Σταϊκούρας, Δημήτριος Σταμάτης, Ιωάννης Τραγάκης, Κωνσταντίνος Τσιάρας, Κωνσταντίνος Χατζηδάκης</w:t>
      </w:r>
      <w:r>
        <w:rPr>
          <w:rFonts w:ascii="Arial" w:eastAsia="Times New Roman" w:hAnsi="Arial" w:cs="Arial"/>
          <w:bCs/>
          <w:sz w:val="20"/>
          <w:szCs w:val="20"/>
          <w:lang w:eastAsia="el-GR"/>
        </w:rPr>
        <w:t>,</w:t>
      </w:r>
      <w:r w:rsidRPr="00967CEB">
        <w:rPr>
          <w:rFonts w:ascii="Arial" w:eastAsia="Times New Roman" w:hAnsi="Arial" w:cs="Arial"/>
          <w:bCs/>
          <w:sz w:val="20"/>
          <w:szCs w:val="20"/>
          <w:lang w:eastAsia="el-GR"/>
        </w:rPr>
        <w:t xml:space="preserve"> Ιωάννης Κουτσούκος, Ιωάννης Μανιάτης, Γεώργιος </w:t>
      </w:r>
      <w:r w:rsidRPr="00967CEB">
        <w:rPr>
          <w:rFonts w:ascii="Arial" w:eastAsia="Times New Roman" w:hAnsi="Arial" w:cs="Arial"/>
          <w:bCs/>
          <w:sz w:val="20"/>
          <w:szCs w:val="20"/>
          <w:lang w:eastAsia="el-GR"/>
        </w:rPr>
        <w:lastRenderedPageBreak/>
        <w:t xml:space="preserve">Γερμενής, </w:t>
      </w:r>
      <w:r w:rsidR="0076130E">
        <w:rPr>
          <w:rFonts w:ascii="Arial" w:eastAsia="Times New Roman" w:hAnsi="Arial" w:cs="Arial"/>
          <w:bCs/>
          <w:sz w:val="20"/>
          <w:szCs w:val="20"/>
          <w:lang w:eastAsia="el-GR"/>
        </w:rPr>
        <w:t xml:space="preserve">Κωνσταντίνος </w:t>
      </w:r>
      <w:proofErr w:type="spellStart"/>
      <w:r w:rsidR="0076130E">
        <w:rPr>
          <w:rFonts w:ascii="Arial" w:eastAsia="Times New Roman" w:hAnsi="Arial" w:cs="Arial"/>
          <w:bCs/>
          <w:sz w:val="20"/>
          <w:szCs w:val="20"/>
          <w:lang w:eastAsia="el-GR"/>
        </w:rPr>
        <w:t>Μπαρμπαρούσης</w:t>
      </w:r>
      <w:proofErr w:type="spellEnd"/>
      <w:r w:rsidRPr="00967CEB">
        <w:rPr>
          <w:rFonts w:ascii="Arial" w:eastAsia="Times New Roman" w:hAnsi="Arial" w:cs="Arial"/>
          <w:bCs/>
          <w:sz w:val="20"/>
          <w:szCs w:val="20"/>
          <w:lang w:eastAsia="el-GR"/>
        </w:rPr>
        <w:t xml:space="preserve">, Ηλίας </w:t>
      </w:r>
      <w:proofErr w:type="spellStart"/>
      <w:r w:rsidRPr="00967CEB">
        <w:rPr>
          <w:rFonts w:ascii="Arial" w:eastAsia="Times New Roman" w:hAnsi="Arial" w:cs="Arial"/>
          <w:bCs/>
          <w:sz w:val="20"/>
          <w:szCs w:val="20"/>
          <w:lang w:eastAsia="el-GR"/>
        </w:rPr>
        <w:t>Παναγιώταρος</w:t>
      </w:r>
      <w:proofErr w:type="spellEnd"/>
      <w:r w:rsidRPr="00967CEB">
        <w:rPr>
          <w:rFonts w:ascii="Arial" w:eastAsia="Times New Roman" w:hAnsi="Arial" w:cs="Arial"/>
          <w:bCs/>
          <w:sz w:val="20"/>
          <w:szCs w:val="20"/>
          <w:lang w:eastAsia="el-GR"/>
        </w:rPr>
        <w:t xml:space="preserve">, Αθανάσιος Βαρδαλής, Νικόλαος Καραθανασόπουλος, </w:t>
      </w:r>
      <w:r w:rsidR="0076130E">
        <w:rPr>
          <w:rFonts w:ascii="Arial" w:eastAsia="Times New Roman" w:hAnsi="Arial" w:cs="Arial"/>
          <w:bCs/>
          <w:sz w:val="20"/>
          <w:szCs w:val="20"/>
          <w:lang w:eastAsia="el-GR"/>
        </w:rPr>
        <w:t>Εμμανουήλ Συντυχάκης</w:t>
      </w:r>
      <w:r w:rsidRPr="00967CEB">
        <w:rPr>
          <w:rFonts w:ascii="Arial" w:eastAsia="Times New Roman" w:hAnsi="Arial" w:cs="Arial"/>
          <w:bCs/>
          <w:sz w:val="20"/>
          <w:szCs w:val="20"/>
          <w:lang w:eastAsia="el-GR"/>
        </w:rPr>
        <w:t xml:space="preserve">, Δημήτρης Καμμένος, Κωνσταντίνος Κατσίκης, </w:t>
      </w:r>
      <w:r w:rsidR="0076130E">
        <w:rPr>
          <w:rFonts w:ascii="Arial" w:eastAsia="Times New Roman" w:hAnsi="Arial" w:cs="Arial"/>
          <w:bCs/>
          <w:sz w:val="20"/>
          <w:szCs w:val="20"/>
          <w:lang w:eastAsia="el-GR"/>
        </w:rPr>
        <w:t>Δημήτριος Καβαδέλλας</w:t>
      </w:r>
      <w:r w:rsidRPr="00967CEB">
        <w:rPr>
          <w:rFonts w:ascii="Arial" w:eastAsia="Times New Roman" w:hAnsi="Arial" w:cs="Arial"/>
          <w:bCs/>
          <w:sz w:val="20"/>
          <w:szCs w:val="20"/>
          <w:lang w:eastAsia="el-GR"/>
        </w:rPr>
        <w:t xml:space="preserve">, </w:t>
      </w:r>
      <w:r w:rsidR="0076130E">
        <w:rPr>
          <w:rFonts w:ascii="Arial" w:eastAsia="Times New Roman" w:hAnsi="Arial" w:cs="Arial"/>
          <w:bCs/>
          <w:sz w:val="20"/>
          <w:szCs w:val="20"/>
          <w:lang w:eastAsia="el-GR"/>
        </w:rPr>
        <w:t>Σπύρος Δανέλλης</w:t>
      </w:r>
      <w:r w:rsidRPr="00967CEB">
        <w:rPr>
          <w:rFonts w:ascii="Arial" w:eastAsia="Times New Roman" w:hAnsi="Arial" w:cs="Arial"/>
          <w:bCs/>
          <w:sz w:val="20"/>
          <w:szCs w:val="20"/>
          <w:lang w:eastAsia="el-GR"/>
        </w:rPr>
        <w:t>, Θεοχάρης (Χάρης) Θεοχάρης</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και Νικόλαος Νικολόπουλος.</w:t>
      </w:r>
    </w:p>
    <w:p w:rsidR="0071674A" w:rsidRDefault="0071674A" w:rsidP="000B4D2B">
      <w:pPr>
        <w:spacing w:line="480" w:lineRule="auto"/>
        <w:ind w:firstLine="720"/>
        <w:jc w:val="both"/>
        <w:rPr>
          <w:rFonts w:ascii="Arial" w:hAnsi="Arial" w:cs="Arial"/>
          <w:sz w:val="20"/>
          <w:szCs w:val="20"/>
        </w:rPr>
      </w:pPr>
      <w:r w:rsidRPr="00524109">
        <w:rPr>
          <w:rFonts w:ascii="Arial" w:hAnsi="Arial" w:cs="Arial"/>
          <w:sz w:val="20"/>
          <w:szCs w:val="20"/>
        </w:rPr>
        <w:t>ΜΑΚΗΣ ΜΠΑΛΑΟΥΡΑΣ (Πρόεδρος της Επιτροπής):</w:t>
      </w:r>
      <w:r>
        <w:rPr>
          <w:rFonts w:ascii="Arial" w:hAnsi="Arial" w:cs="Arial"/>
          <w:sz w:val="20"/>
          <w:szCs w:val="20"/>
        </w:rPr>
        <w:t xml:space="preserve"> Αρχίζει η συνεδρίαση της Διαρκούς Επιτροπής Οικονομικών Υποθέσεων με θέμα ημερήσιας διάταξης </w:t>
      </w:r>
      <w:r w:rsidRPr="00EB6EC7">
        <w:rPr>
          <w:rFonts w:ascii="Arial" w:hAnsi="Arial" w:cs="Arial"/>
          <w:sz w:val="20"/>
          <w:szCs w:val="20"/>
        </w:rPr>
        <w:t>την συνέχιση της επεξεργασίας και εξέτασης του σχεδίου νόμου του Υπουργείου Οικονομικών «Αγορές χρηματοπιστωτικών μέσων και ά</w:t>
      </w:r>
      <w:r>
        <w:rPr>
          <w:rFonts w:ascii="Arial" w:hAnsi="Arial" w:cs="Arial"/>
          <w:sz w:val="20"/>
          <w:szCs w:val="20"/>
        </w:rPr>
        <w:t xml:space="preserve">λλες διατάξεις». </w:t>
      </w:r>
    </w:p>
    <w:p w:rsidR="0071674A" w:rsidRDefault="0071674A" w:rsidP="000B4D2B">
      <w:pPr>
        <w:spacing w:line="480" w:lineRule="auto"/>
        <w:jc w:val="both"/>
        <w:rPr>
          <w:rFonts w:ascii="Arial" w:hAnsi="Arial" w:cs="Arial"/>
          <w:sz w:val="20"/>
          <w:szCs w:val="20"/>
        </w:rPr>
      </w:pPr>
      <w:r>
        <w:rPr>
          <w:rFonts w:ascii="Arial" w:hAnsi="Arial" w:cs="Arial"/>
          <w:sz w:val="20"/>
          <w:szCs w:val="20"/>
        </w:rPr>
        <w:tab/>
        <w:t>Εισερχόμαστε στην ψηφοφορία και ερωτάται η Επιτροπή</w:t>
      </w:r>
      <w:r w:rsidR="004F3B1E">
        <w:rPr>
          <w:rFonts w:ascii="Arial" w:hAnsi="Arial" w:cs="Arial"/>
          <w:sz w:val="20"/>
          <w:szCs w:val="20"/>
        </w:rPr>
        <w:t>,</w:t>
      </w:r>
      <w:r>
        <w:rPr>
          <w:rFonts w:ascii="Arial" w:hAnsi="Arial" w:cs="Arial"/>
          <w:sz w:val="20"/>
          <w:szCs w:val="20"/>
        </w:rPr>
        <w:t xml:space="preserve"> αν γίνεται δεκτό το σχέδιο νόμου επί της αρχής. Ο κ. Παυλίδης;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ΚΩΣΤΑΣ ΠΑΥΛΙΔΗΣ</w:t>
      </w:r>
      <w:r w:rsidRPr="00524109">
        <w:rPr>
          <w:rFonts w:ascii="Arial" w:hAnsi="Arial" w:cs="Arial"/>
          <w:sz w:val="20"/>
          <w:szCs w:val="20"/>
        </w:rPr>
        <w:t xml:space="preserve"> (Εισηγητής του ΣΥΡΙΖΑ)</w:t>
      </w:r>
      <w:r>
        <w:rPr>
          <w:rFonts w:ascii="Arial" w:hAnsi="Arial" w:cs="Arial"/>
          <w:sz w:val="20"/>
          <w:szCs w:val="20"/>
        </w:rPr>
        <w:t>: Υπέρ.</w:t>
      </w:r>
    </w:p>
    <w:p w:rsidR="0071674A" w:rsidRPr="00524109" w:rsidRDefault="0071674A" w:rsidP="00524109">
      <w:pPr>
        <w:spacing w:line="480" w:lineRule="auto"/>
        <w:ind w:firstLine="720"/>
        <w:jc w:val="both"/>
        <w:rPr>
          <w:rFonts w:ascii="Arial" w:hAnsi="Arial" w:cs="Arial"/>
          <w:sz w:val="20"/>
          <w:szCs w:val="20"/>
        </w:rPr>
      </w:pPr>
      <w:r w:rsidRPr="00AE36F2">
        <w:rPr>
          <w:rFonts w:ascii="Arial" w:hAnsi="Arial" w:cs="Arial"/>
          <w:sz w:val="20"/>
          <w:szCs w:val="20"/>
        </w:rPr>
        <w:t>ΜΑΚΗΣ ΜΠΑΛΑΟΥΡΑΣ (Πρόεδρος της Επιτροπής):</w:t>
      </w:r>
      <w:r>
        <w:rPr>
          <w:rFonts w:ascii="Arial" w:hAnsi="Arial" w:cs="Arial"/>
          <w:sz w:val="20"/>
          <w:szCs w:val="20"/>
        </w:rPr>
        <w:t xml:space="preserve"> Ο κ. Βεσυρόπουλος;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 xml:space="preserve">ΑΠΟΣΤΟΛΟΣ ΒΕΣΥΡΟΠΟΥΛΟΣ (Εισηγητής της Ν.Δ.): Υπέρ. </w:t>
      </w:r>
    </w:p>
    <w:p w:rsidR="0071674A" w:rsidRPr="00524109" w:rsidRDefault="0071674A" w:rsidP="00524109">
      <w:pPr>
        <w:spacing w:line="480" w:lineRule="auto"/>
        <w:ind w:firstLine="720"/>
        <w:jc w:val="both"/>
        <w:rPr>
          <w:rFonts w:ascii="Arial" w:hAnsi="Arial" w:cs="Arial"/>
          <w:sz w:val="20"/>
          <w:szCs w:val="20"/>
        </w:rPr>
      </w:pPr>
      <w:r w:rsidRPr="00AE36F2">
        <w:rPr>
          <w:rFonts w:ascii="Arial" w:hAnsi="Arial" w:cs="Arial"/>
          <w:sz w:val="20"/>
          <w:szCs w:val="20"/>
        </w:rPr>
        <w:t>ΜΑΚΗΣ ΜΠΑΛΑΟΥΡΑΣ (Πρόεδρος της Επιτροπής):</w:t>
      </w:r>
      <w:r>
        <w:rPr>
          <w:rFonts w:ascii="Arial" w:hAnsi="Arial" w:cs="Arial"/>
          <w:sz w:val="20"/>
          <w:szCs w:val="20"/>
        </w:rPr>
        <w:t xml:space="preserve"> Ο κ. Κουτσούκος;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ΙΩΑΝΝΗΣ ΚΟΥΤΣΟΥΚΟΣ (</w:t>
      </w:r>
      <w:r w:rsidRPr="00524109">
        <w:rPr>
          <w:rFonts w:ascii="Arial" w:hAnsi="Arial" w:cs="Arial"/>
          <w:sz w:val="20"/>
          <w:szCs w:val="20"/>
        </w:rPr>
        <w:t>Ειδικός Αγορητής της Δημοκρατικής Συμπαράταξης - ΠΑ.ΣΟ.Κ.-ΔΗΜ.ΑΡ.</w:t>
      </w:r>
      <w:r>
        <w:rPr>
          <w:rFonts w:ascii="Arial" w:hAnsi="Arial" w:cs="Arial"/>
          <w:sz w:val="20"/>
          <w:szCs w:val="20"/>
        </w:rPr>
        <w:t>)</w:t>
      </w:r>
      <w:r w:rsidRPr="00524109">
        <w:rPr>
          <w:rFonts w:ascii="Arial" w:hAnsi="Arial" w:cs="Arial"/>
          <w:sz w:val="20"/>
          <w:szCs w:val="20"/>
        </w:rPr>
        <w:t xml:space="preserve">: </w:t>
      </w:r>
      <w:r>
        <w:rPr>
          <w:rFonts w:ascii="Arial" w:hAnsi="Arial" w:cs="Arial"/>
          <w:sz w:val="20"/>
          <w:szCs w:val="20"/>
        </w:rPr>
        <w:t xml:space="preserve">Υπέρ. </w:t>
      </w:r>
    </w:p>
    <w:p w:rsidR="0071674A" w:rsidRPr="00524109" w:rsidRDefault="0071674A" w:rsidP="00524109">
      <w:pPr>
        <w:spacing w:line="480" w:lineRule="auto"/>
        <w:ind w:firstLine="720"/>
        <w:jc w:val="both"/>
        <w:rPr>
          <w:rFonts w:ascii="Arial" w:hAnsi="Arial" w:cs="Arial"/>
          <w:sz w:val="20"/>
          <w:szCs w:val="20"/>
        </w:rPr>
      </w:pPr>
      <w:r w:rsidRPr="00AE36F2">
        <w:rPr>
          <w:rFonts w:ascii="Arial" w:hAnsi="Arial" w:cs="Arial"/>
          <w:sz w:val="20"/>
          <w:szCs w:val="20"/>
        </w:rPr>
        <w:t>ΜΑΚΗΣ ΜΠΑΛΑΟΥΡΑΣ (Πρόεδρος της Επιτροπής):</w:t>
      </w:r>
      <w:r>
        <w:rPr>
          <w:rFonts w:ascii="Arial" w:hAnsi="Arial" w:cs="Arial"/>
          <w:sz w:val="20"/>
          <w:szCs w:val="20"/>
        </w:rPr>
        <w:t xml:space="preserve"> Ο κ. Παναγιώταρος;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ΗΛΙΑΣ ΠΑΝΑΓΙΩΤΑΡΟΣ (</w:t>
      </w:r>
      <w:r w:rsidRPr="00524109">
        <w:rPr>
          <w:rFonts w:ascii="Arial" w:hAnsi="Arial" w:cs="Arial"/>
          <w:sz w:val="20"/>
          <w:szCs w:val="20"/>
        </w:rPr>
        <w:t>Ειδικός Αγορητής του Λαϊκού Συνδέσμου - Χρυσή Αυγή</w:t>
      </w:r>
      <w:r>
        <w:rPr>
          <w:rFonts w:ascii="Arial" w:hAnsi="Arial" w:cs="Arial"/>
          <w:sz w:val="20"/>
          <w:szCs w:val="20"/>
        </w:rPr>
        <w:t>)</w:t>
      </w:r>
      <w:r w:rsidRPr="00524109">
        <w:rPr>
          <w:rFonts w:ascii="Arial" w:hAnsi="Arial" w:cs="Arial"/>
          <w:sz w:val="20"/>
          <w:szCs w:val="20"/>
        </w:rPr>
        <w:t xml:space="preserve">: </w:t>
      </w:r>
      <w:r>
        <w:rPr>
          <w:rFonts w:ascii="Arial" w:hAnsi="Arial" w:cs="Arial"/>
          <w:sz w:val="20"/>
          <w:szCs w:val="20"/>
        </w:rPr>
        <w:t xml:space="preserve">Επιφύλαξη. </w:t>
      </w:r>
    </w:p>
    <w:p w:rsidR="0071674A" w:rsidRPr="00524109" w:rsidRDefault="0071674A" w:rsidP="00524109">
      <w:pPr>
        <w:spacing w:line="480" w:lineRule="auto"/>
        <w:ind w:firstLine="720"/>
        <w:jc w:val="both"/>
        <w:rPr>
          <w:rFonts w:ascii="Arial" w:hAnsi="Arial" w:cs="Arial"/>
          <w:sz w:val="20"/>
          <w:szCs w:val="20"/>
        </w:rPr>
      </w:pPr>
      <w:r w:rsidRPr="00AE36F2">
        <w:rPr>
          <w:rFonts w:ascii="Arial" w:hAnsi="Arial" w:cs="Arial"/>
          <w:sz w:val="20"/>
          <w:szCs w:val="20"/>
        </w:rPr>
        <w:t>ΜΑΚΗΣ ΜΠΑΛΑΟΥΡΑΣ (Πρόεδρος της Επιτροπής):</w:t>
      </w:r>
      <w:r>
        <w:rPr>
          <w:rFonts w:ascii="Arial" w:hAnsi="Arial" w:cs="Arial"/>
          <w:sz w:val="20"/>
          <w:szCs w:val="20"/>
        </w:rPr>
        <w:t xml:space="preserve"> Ο κ. Καραθανασόπουλος;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ΝΙΚΟΛΑΟΣ ΚΑΡΑΘΑΝΑΣΟΠΟΥΛΟΣ (</w:t>
      </w:r>
      <w:r w:rsidRPr="00524109">
        <w:rPr>
          <w:rFonts w:ascii="Arial" w:hAnsi="Arial" w:cs="Arial"/>
          <w:sz w:val="20"/>
          <w:szCs w:val="20"/>
        </w:rPr>
        <w:t>Ειδικός Αγορητής του Κομμουνιστικού Κόμματος Ελλάδας</w:t>
      </w:r>
      <w:r>
        <w:rPr>
          <w:rFonts w:ascii="Arial" w:hAnsi="Arial" w:cs="Arial"/>
          <w:sz w:val="20"/>
          <w:szCs w:val="20"/>
        </w:rPr>
        <w:t>)</w:t>
      </w:r>
      <w:r w:rsidRPr="00524109">
        <w:rPr>
          <w:rFonts w:ascii="Arial" w:hAnsi="Arial" w:cs="Arial"/>
          <w:sz w:val="20"/>
          <w:szCs w:val="20"/>
        </w:rPr>
        <w:t xml:space="preserve">: </w:t>
      </w:r>
      <w:r>
        <w:rPr>
          <w:rFonts w:ascii="Arial" w:hAnsi="Arial" w:cs="Arial"/>
          <w:sz w:val="20"/>
          <w:szCs w:val="20"/>
        </w:rPr>
        <w:t xml:space="preserve">Κατά. </w:t>
      </w:r>
    </w:p>
    <w:p w:rsidR="0071674A" w:rsidRPr="00524109" w:rsidRDefault="0071674A" w:rsidP="00524109">
      <w:pPr>
        <w:spacing w:line="480" w:lineRule="auto"/>
        <w:ind w:firstLine="720"/>
        <w:jc w:val="both"/>
        <w:rPr>
          <w:rFonts w:ascii="Arial" w:hAnsi="Arial" w:cs="Arial"/>
          <w:sz w:val="20"/>
          <w:szCs w:val="20"/>
        </w:rPr>
      </w:pPr>
      <w:r w:rsidRPr="00AE36F2">
        <w:rPr>
          <w:rFonts w:ascii="Arial" w:hAnsi="Arial" w:cs="Arial"/>
          <w:sz w:val="20"/>
          <w:szCs w:val="20"/>
        </w:rPr>
        <w:t>ΜΑΚΗΣ ΜΠΑΛΑΟΥΡΑΣ (Πρόεδρος της Επιτροπής):</w:t>
      </w:r>
      <w:r>
        <w:rPr>
          <w:rFonts w:ascii="Arial" w:hAnsi="Arial" w:cs="Arial"/>
          <w:sz w:val="20"/>
          <w:szCs w:val="20"/>
        </w:rPr>
        <w:t xml:space="preserve"> Ο κ. Καμμένος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ΔΗΜΗΤΡΙΟΣ ΚΑΜΜΕΝΟΣ (</w:t>
      </w:r>
      <w:r w:rsidRPr="00524109">
        <w:rPr>
          <w:rFonts w:ascii="Arial" w:hAnsi="Arial" w:cs="Arial"/>
          <w:sz w:val="20"/>
          <w:szCs w:val="20"/>
        </w:rPr>
        <w:t>Ειδικός Αγορητής των Ανεξάρτητων Ελλήνων</w:t>
      </w:r>
      <w:r>
        <w:rPr>
          <w:rFonts w:ascii="Arial" w:hAnsi="Arial" w:cs="Arial"/>
          <w:sz w:val="20"/>
          <w:szCs w:val="20"/>
        </w:rPr>
        <w:t>)</w:t>
      </w:r>
      <w:r w:rsidRPr="00524109">
        <w:rPr>
          <w:rFonts w:ascii="Arial" w:hAnsi="Arial" w:cs="Arial"/>
          <w:sz w:val="20"/>
          <w:szCs w:val="20"/>
        </w:rPr>
        <w:t xml:space="preserve">: </w:t>
      </w:r>
      <w:r>
        <w:rPr>
          <w:rFonts w:ascii="Arial" w:hAnsi="Arial" w:cs="Arial"/>
          <w:sz w:val="20"/>
          <w:szCs w:val="20"/>
        </w:rPr>
        <w:t xml:space="preserve">Υπέρ. </w:t>
      </w:r>
    </w:p>
    <w:p w:rsidR="0071674A" w:rsidRPr="00524109" w:rsidRDefault="0071674A" w:rsidP="00524109">
      <w:pPr>
        <w:spacing w:line="480" w:lineRule="auto"/>
        <w:ind w:firstLine="720"/>
        <w:jc w:val="both"/>
        <w:rPr>
          <w:rFonts w:ascii="Arial" w:hAnsi="Arial" w:cs="Arial"/>
          <w:sz w:val="20"/>
          <w:szCs w:val="20"/>
        </w:rPr>
      </w:pPr>
      <w:r w:rsidRPr="00AE36F2">
        <w:rPr>
          <w:rFonts w:ascii="Arial" w:hAnsi="Arial" w:cs="Arial"/>
          <w:sz w:val="20"/>
          <w:szCs w:val="20"/>
        </w:rPr>
        <w:t>ΜΑΚΗΣ ΜΠΑΛΑΟΥΡΑΣ (Πρόεδρος της Επιτροπής):</w:t>
      </w:r>
      <w:r>
        <w:rPr>
          <w:rFonts w:ascii="Arial" w:hAnsi="Arial" w:cs="Arial"/>
          <w:sz w:val="20"/>
          <w:szCs w:val="20"/>
        </w:rPr>
        <w:t xml:space="preserve"> Ο κ. Καβαδέλλας;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lastRenderedPageBreak/>
        <w:t>ΔΗΜΗΤΡΙΟΣ ΚΑΒΑΔΕΛΛΑΣ (</w:t>
      </w:r>
      <w:r w:rsidRPr="00524109">
        <w:rPr>
          <w:rFonts w:ascii="Arial" w:hAnsi="Arial" w:cs="Arial"/>
          <w:sz w:val="20"/>
          <w:szCs w:val="20"/>
        </w:rPr>
        <w:t>Ειδικός Αγορητής της Ένωσης Κεντρώων</w:t>
      </w:r>
      <w:r>
        <w:rPr>
          <w:rFonts w:ascii="Arial" w:hAnsi="Arial" w:cs="Arial"/>
          <w:sz w:val="20"/>
          <w:szCs w:val="20"/>
        </w:rPr>
        <w:t>)</w:t>
      </w:r>
      <w:r w:rsidRPr="00524109">
        <w:rPr>
          <w:rFonts w:ascii="Arial" w:hAnsi="Arial" w:cs="Arial"/>
          <w:sz w:val="20"/>
          <w:szCs w:val="20"/>
        </w:rPr>
        <w:t xml:space="preserve">: </w:t>
      </w:r>
      <w:r>
        <w:rPr>
          <w:rFonts w:ascii="Arial" w:hAnsi="Arial" w:cs="Arial"/>
          <w:sz w:val="20"/>
          <w:szCs w:val="20"/>
        </w:rPr>
        <w:t xml:space="preserve">Παρών. </w:t>
      </w:r>
    </w:p>
    <w:p w:rsidR="0071674A" w:rsidRPr="00524109" w:rsidRDefault="0071674A" w:rsidP="00524109">
      <w:pPr>
        <w:spacing w:line="480" w:lineRule="auto"/>
        <w:ind w:firstLine="720"/>
        <w:jc w:val="both"/>
        <w:rPr>
          <w:rFonts w:ascii="Arial" w:hAnsi="Arial" w:cs="Arial"/>
          <w:sz w:val="20"/>
          <w:szCs w:val="20"/>
        </w:rPr>
      </w:pPr>
      <w:r w:rsidRPr="00AE36F2">
        <w:rPr>
          <w:rFonts w:ascii="Arial" w:hAnsi="Arial" w:cs="Arial"/>
          <w:sz w:val="20"/>
          <w:szCs w:val="20"/>
        </w:rPr>
        <w:t>ΜΑΚΗΣ ΜΠΑΛΑΟΥΡΑΣ (Πρόεδρος της Επιτροπής):</w:t>
      </w:r>
      <w:r>
        <w:rPr>
          <w:rFonts w:ascii="Arial" w:hAnsi="Arial" w:cs="Arial"/>
          <w:sz w:val="20"/>
          <w:szCs w:val="20"/>
        </w:rPr>
        <w:t xml:space="preserve"> Ο κ. Δανέλλης;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ΣΠΥΡΙΔΩΝ ΔΑΝΕΛΛΗΣ (</w:t>
      </w:r>
      <w:r w:rsidRPr="00524109">
        <w:rPr>
          <w:rFonts w:ascii="Arial" w:hAnsi="Arial" w:cs="Arial"/>
          <w:sz w:val="20"/>
          <w:szCs w:val="20"/>
        </w:rPr>
        <w:t>Ειδικός Αγορητής του «Ποταμιού»</w:t>
      </w:r>
      <w:r>
        <w:rPr>
          <w:rFonts w:ascii="Arial" w:hAnsi="Arial" w:cs="Arial"/>
          <w:sz w:val="20"/>
          <w:szCs w:val="20"/>
        </w:rPr>
        <w:t>)</w:t>
      </w:r>
      <w:r w:rsidRPr="00524109">
        <w:rPr>
          <w:rFonts w:ascii="Arial" w:hAnsi="Arial" w:cs="Arial"/>
          <w:sz w:val="20"/>
          <w:szCs w:val="20"/>
        </w:rPr>
        <w:t xml:space="preserve">: </w:t>
      </w:r>
      <w:r>
        <w:rPr>
          <w:rFonts w:ascii="Arial" w:hAnsi="Arial" w:cs="Arial"/>
          <w:sz w:val="20"/>
          <w:szCs w:val="20"/>
        </w:rPr>
        <w:t xml:space="preserve">Υπέρ. </w:t>
      </w:r>
    </w:p>
    <w:p w:rsidR="0071674A" w:rsidRDefault="0071674A" w:rsidP="00524109">
      <w:pPr>
        <w:spacing w:line="480" w:lineRule="auto"/>
        <w:ind w:firstLine="720"/>
        <w:jc w:val="both"/>
        <w:rPr>
          <w:rFonts w:ascii="Arial" w:hAnsi="Arial" w:cs="Arial"/>
          <w:sz w:val="20"/>
          <w:szCs w:val="20"/>
        </w:rPr>
      </w:pPr>
      <w:r w:rsidRPr="00AE36F2">
        <w:rPr>
          <w:rFonts w:ascii="Arial" w:hAnsi="Arial" w:cs="Arial"/>
          <w:sz w:val="20"/>
          <w:szCs w:val="20"/>
        </w:rPr>
        <w:t>ΜΑΚΗΣ ΜΠΑΛΑΟΥΡΑΣ (Πρόεδρος της Επιτροπής):</w:t>
      </w:r>
      <w:r>
        <w:rPr>
          <w:rFonts w:ascii="Arial" w:hAnsi="Arial" w:cs="Arial"/>
          <w:sz w:val="20"/>
          <w:szCs w:val="20"/>
        </w:rPr>
        <w:t xml:space="preserve"> Συνεπώς, το σχέδιο νόμου του Υπουργείου Οικονομικών έγινε δεκτό επί της αρχής, κατά πλειοψηφία.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 xml:space="preserve">Εισερχόμαστε στη συζήτηση επί των άρθρων του νομοσχεδίου.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 xml:space="preserve">Τον λόγο έχει ο κ. Παυλίδης. </w:t>
      </w:r>
    </w:p>
    <w:p w:rsidR="0071674A" w:rsidRDefault="0071674A" w:rsidP="00524109">
      <w:pPr>
        <w:spacing w:line="480" w:lineRule="auto"/>
        <w:ind w:firstLine="720"/>
        <w:jc w:val="both"/>
        <w:rPr>
          <w:rFonts w:ascii="Arial" w:hAnsi="Arial" w:cs="Arial"/>
          <w:sz w:val="20"/>
          <w:szCs w:val="20"/>
        </w:rPr>
      </w:pPr>
      <w:r w:rsidRPr="00877681">
        <w:rPr>
          <w:rFonts w:ascii="Arial" w:hAnsi="Arial" w:cs="Arial"/>
          <w:sz w:val="20"/>
          <w:szCs w:val="20"/>
        </w:rPr>
        <w:t>ΚΩΣΤΑΣ ΠΑΥΛΙΔΗΣ (Εισηγητής του ΣΥΡΙΖΑ):</w:t>
      </w:r>
      <w:r>
        <w:rPr>
          <w:rFonts w:ascii="Arial" w:hAnsi="Arial" w:cs="Arial"/>
          <w:sz w:val="20"/>
          <w:szCs w:val="20"/>
        </w:rPr>
        <w:t xml:space="preserve"> Με το ανωτέρω σχέδιο νόμου, που απαρτίζεται από πέντε μέρη, ενσωματώνεται στην εθνική νομοθεσία, η Οδηγία της Ε.Ε. (Μέρος Πρώτο) που περιλαμβάνονται ρυθμίσεις αναφορικά με τη λειτουργία των Ανωνύμων Εταιρειών Επενδυτικής Διαμεσολάβησης (ΑΕΕΔ) και των Ανωνύμων Εταιρειών Παροχής Επενδυτικών Υπηρεσιών (ΑΕΠΕΥ) (Μέρος Δεύτερο). Επίσης, θεσπίζονται για την εφαρμογή του Κανονισμού 2015/2365/ΕΕ (Μέρος Τρίτο), περιλαμβάνονται διατάξεις που τροποποιούν υφιστάμενη χρηματιστηριακή νομοθεσία (Μέρος Τέταρτο) και ρυθμίζονται λοιπά θέματα του Υπουργείου Οικονομικών (Μέρος Πέμπτο). Ειδικότερα, στο πρώτο μέρος στο άρθρο 1, καθορίζεται ο σκοπός των ρυθμίσεων του εν λόγω μέρους</w:t>
      </w:r>
      <w:r w:rsidRPr="000D4D11">
        <w:rPr>
          <w:rFonts w:ascii="Arial" w:hAnsi="Arial" w:cs="Arial"/>
          <w:sz w:val="20"/>
          <w:szCs w:val="20"/>
        </w:rPr>
        <w:t>,</w:t>
      </w:r>
      <w:r>
        <w:rPr>
          <w:rFonts w:ascii="Arial" w:hAnsi="Arial" w:cs="Arial"/>
          <w:sz w:val="20"/>
          <w:szCs w:val="20"/>
        </w:rPr>
        <w:t xml:space="preserve"> που είναι η εναρμόνιση της εθνικής νομοθεσίας με τις διατάξεις της Οδηγίας 2014/65/ΕΕ</w:t>
      </w:r>
      <w:r w:rsidRPr="000D4D11">
        <w:rPr>
          <w:rFonts w:ascii="Arial" w:hAnsi="Arial" w:cs="Arial"/>
          <w:sz w:val="20"/>
          <w:szCs w:val="20"/>
        </w:rPr>
        <w:t>,</w:t>
      </w:r>
      <w:r>
        <w:rPr>
          <w:rFonts w:ascii="Arial" w:hAnsi="Arial" w:cs="Arial"/>
          <w:sz w:val="20"/>
          <w:szCs w:val="20"/>
        </w:rPr>
        <w:t xml:space="preserve"> με την οποία αναθεωρείται η προηγούμενη Οδηγία 2004/39/ΕΚ (ν. 3606/2007) αναφορικά με της αγορές χρηματοπιστωτικών μέσων.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Στα άρθρα 2-4 παρατίθενται οι ορισμοί που είναι αναγκαίοι για την εφαρμογή των διατάξεω</w:t>
      </w:r>
      <w:r w:rsidR="00235325">
        <w:rPr>
          <w:rFonts w:ascii="Arial" w:hAnsi="Arial" w:cs="Arial"/>
          <w:sz w:val="20"/>
          <w:szCs w:val="20"/>
        </w:rPr>
        <w:t xml:space="preserve">ν του υπό ψήφιση νόμου, όπως ο </w:t>
      </w:r>
      <w:r>
        <w:rPr>
          <w:rFonts w:ascii="Arial" w:hAnsi="Arial" w:cs="Arial"/>
          <w:sz w:val="20"/>
          <w:szCs w:val="20"/>
        </w:rPr>
        <w:t>Μηχανισμός οργανωμένης δια</w:t>
      </w:r>
      <w:r w:rsidR="00235325">
        <w:rPr>
          <w:rFonts w:ascii="Arial" w:hAnsi="Arial" w:cs="Arial"/>
          <w:sz w:val="20"/>
          <w:szCs w:val="20"/>
        </w:rPr>
        <w:t xml:space="preserve">πραγμάτευσης ή «ΜΟΔ», Δομημένη κατάθεση, </w:t>
      </w:r>
      <w:r>
        <w:rPr>
          <w:rFonts w:ascii="Arial" w:hAnsi="Arial" w:cs="Arial"/>
          <w:sz w:val="20"/>
          <w:szCs w:val="20"/>
        </w:rPr>
        <w:t>Δομη</w:t>
      </w:r>
      <w:r w:rsidR="00235325">
        <w:rPr>
          <w:rFonts w:ascii="Arial" w:hAnsi="Arial" w:cs="Arial"/>
          <w:sz w:val="20"/>
          <w:szCs w:val="20"/>
        </w:rPr>
        <w:t>μένα χρηματοοικονομικά προϊόντα</w:t>
      </w:r>
      <w:r>
        <w:rPr>
          <w:rFonts w:ascii="Arial" w:hAnsi="Arial" w:cs="Arial"/>
          <w:sz w:val="20"/>
          <w:szCs w:val="20"/>
        </w:rPr>
        <w:t xml:space="preserve"> κ.α..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 xml:space="preserve">Στα άρθρα 5-43 επαναπροσδιορίζονται οι όροι και οι διαδικασίες για τη χορήγηση άδειας λειτουργίας ΑΕΠΕΥ. Συγκεκριμένα μεταξύ άλλων: Παρέχεται η δυνατότητα σε διαχειριστή αγοράς να διαχειρίζεται Πολυμερή Μηχανισμό Διαπραγμάτευσης (ΠΜΔ) ή ΜΟΔ ύστερα από άδεια της Επιτροπής Κεφαλαιαγοράς. Καθορίζεται το περιεχόμενο της άδειας λειτουργίας ΑΕΠΕΥ καθώς και οι διαδικασίες έγκρισης και απόρριψης των αιτήσεων χορήγησής της. Περιγράφεται η διαδικασία αξιολόγησης των μετόχων ΑΕΠΕΥ με ειδική συμμετοχή και ορίζονται τα κριτήρια αξιολόγησής τους. Επίσης, ορίζονται οι υποχρεώσεις των ΑΕΠΕΥ που </w:t>
      </w:r>
      <w:r>
        <w:rPr>
          <w:rFonts w:ascii="Arial" w:hAnsi="Arial" w:cs="Arial"/>
          <w:sz w:val="20"/>
          <w:szCs w:val="20"/>
        </w:rPr>
        <w:lastRenderedPageBreak/>
        <w:t xml:space="preserve">διενεργούν αλγοριθμικές συναλλαγές τόσο σε ό,τι αφορά τα συστήματα και τους μηχανισμούς ελέγχου κινδύνου που οφείλουν να διατεθούν, όσο και έναντι της Επιτροπής Κεφαλαιαγοράς και της αρμόδιας αρχής του τόπου διαπραγμάτευσης στον οποίο δραστηριοποιούνται. Ακόμα, καθορίζονται οι γενικές αρχές επαγγελματικής συμπεριφοράς που πρέπει να τηρούν οι ΑΕΠΕΥ κατά την παροχή επενδυτικών και παρεπόμενων υπηρεσιών στους πελάτες τους, καθώς και το εύρος της πληροφόρησης που πρέπει να παρέχουν. Επιπρόσθετα, υποχρεούνται οι ΑΕΠΕΥ και οι διαχειριστικές αγορές που διαχειρίζονται ΠΜΔ ή ΜΟΔ αποτελεσματικούς μηχανισμούς και διαδικασίες για την τακτική παρακολούθηση της συμμόρφωσης των μελών, συμμετεχόντων ή χρηστών τους με τους κανόνες τους.  Επιπλέον, θεσμοθετούνται οι αγορές ανάπτυξης  των μικρομεσαίων επιχειρήσεων ως υποκατηγορία της κατηγορίας ΠΜΔ. Υποχρεούται επιχείρηση τρίτης χώρας που επιθυμεί να παρέχει στην Ελλάδα επενδυτικές υπηρεσίες ή να ασκεί επενδυτικές δραστηριότητες να εγκαταστήσει για το σκοπό αυτό υποκατάστημα στην Ελλάδα υπό την οριζόμενη εξαίρεση.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 xml:space="preserve">Στα άρθρα 44-58 τίθεται το πλαίσιο λειτουργίας των ρυθμιζόμενων αγορών στην Ελλάδα. Θεσπίζονται από την Επιτροπή Κεφαλαιαγοράς τα όρια θέσεων σχετικά με το μέγεθος της καθαρής θέσης που μπορεί να κατέχει ανά πάσα στιγμή ένα πρόσωπο σε παράγωγα επί εμπορευμάτων, ενώ προβλέπονται και έλεγχοι για τη διαχείριση θέσεων σε αυτά. Περαιτέρω, ορίζονται οι απαιτήσεις διαφάνειας (γνωστοποίησης θέσης ανά κατηγορία κατόχου θέσης) για τις ΑΕΠΕΥ ή τους διαχειριστές αγοράς, που διαχειρίζονται τόπο διαπραγμάτευσης στον οποίο αποτελούν αντικείμενο διαπραγμάτευσης παράγωγα επί εμπορευμάτων ή δικαιώματα εκπομπής ή παράγωγά τους. </w:t>
      </w:r>
    </w:p>
    <w:p w:rsidR="0071674A" w:rsidRDefault="0071674A" w:rsidP="00524109">
      <w:pPr>
        <w:spacing w:line="480" w:lineRule="auto"/>
        <w:ind w:firstLine="720"/>
        <w:jc w:val="both"/>
        <w:rPr>
          <w:rFonts w:ascii="Arial" w:hAnsi="Arial" w:cs="Arial"/>
          <w:sz w:val="20"/>
          <w:szCs w:val="20"/>
        </w:rPr>
      </w:pPr>
      <w:r>
        <w:rPr>
          <w:rFonts w:ascii="Arial" w:hAnsi="Arial" w:cs="Arial"/>
          <w:sz w:val="20"/>
          <w:szCs w:val="20"/>
        </w:rPr>
        <w:t xml:space="preserve">Στα άρθρα 59-66 προβλέπεται χορήγηση άδειας από την Επιτροπή Κεφαλαιαγοράς για την παροχή υπηρεσιών αναφοράς δεδομένων. Επίσης, ρυθμίζονται θέματα αναφορικά με το περιεχόμενο της εν λόγω άδειας, τις διαδικασίες έγκρισης και απόρριψης των αιτήσεων χορήγησής της, τις περιπτώσεις ανάκλησής της κλπ.. Επιπλέον, καθορίζονται οι οργανωτικές απαιτήσεις που πρέπει να διαθέτουν κατά τη λειτουργία τους οι Εγκεκριμένοι Μηχανισμοί Δημοσιοποίησης Συναλλαγών (Ε.ΜΗ.ΔΗ.ΣΥ.), οι Πάροχοι Ενοποιημένου Δελτίου Συναλλαγών (ΠΕ.ΔΕ.ΣΥ.) και οι Εγκεκριμένοι Μηχανισμοί Γνωστοποίησης Συναλλαγών (Ε.ΜΗ.ΓΝΩ.ΣΥ.) προκειμένου να ανταποκρίνονται επιτυχώς στο έργο που επιτελούν. </w:t>
      </w:r>
    </w:p>
    <w:p w:rsidR="00F63231" w:rsidRDefault="0071674A" w:rsidP="00F63231">
      <w:pPr>
        <w:spacing w:line="480" w:lineRule="auto"/>
        <w:ind w:firstLine="720"/>
        <w:jc w:val="both"/>
        <w:rPr>
          <w:rFonts w:ascii="Arial" w:hAnsi="Arial" w:cs="Arial"/>
          <w:sz w:val="20"/>
          <w:szCs w:val="20"/>
        </w:rPr>
      </w:pPr>
      <w:r>
        <w:rPr>
          <w:rFonts w:ascii="Arial" w:hAnsi="Arial" w:cs="Arial"/>
          <w:sz w:val="20"/>
          <w:szCs w:val="20"/>
        </w:rPr>
        <w:lastRenderedPageBreak/>
        <w:t xml:space="preserve">Στα άρθρα 67-86 προβλέπονται οι αρμοδιότητες και ρυθμίζονται θέματα συνεργασίας μεταξύ των αρμόδιων αρχών, ήτοι της Επιτροπής Κεφαλαιαγοράς και της Τράπεζας της Ελλάδος. Επίσης, επαναπροσδιορίζεται το πλαίσιο των διοικητικών κυρώσεων που δύναται να επιβάλλουν οι εποπτικές αρχές (Επιτροπή Κεφαλαιαγοράς και Τράπεζα της Ελλάδος)  στους παραβάτες των προαναφερόμενων ρυθμίσεων. Συγκεκριμένα, μεταξύ άλλων, προβλέπεται ύψος 5 εκατ. ευρώ σε οποιοδήποτε νομικό ή φυσικό πρόσωπο από 3 εκατ. ευρώ που είναι σήμερα. Ειδικά για τα νομικά πρόσωπα το πρόστιμο μπορεί εναλλακτικά να φτάσει έως το 10% του συνολικού ετήσιου κύκλου εργασιών τους. Επίσης, όποιος χωρίς την απαιτούμενη άδεια με πρόθεση προβαίνει σε κατ’ επάγγελμα παροχή επενδυτικών υπηρεσιών, άσκηση επενδυτικών δραστηριοτήτων ή παροχή υπηρεσιών Ε.ΜΗ.ΔΗ.ΣΥ., Π.Ε.ΔΕ.ΣΥ. και Ε.ΜΗ.ΓΝΩ.ΣΗ. στην Ελλάδα τιμωρείται με φυλάκιση ενός έτους ή με χρηματική ποινή ή και με αμφότερες τις ποινές αυτές. Ακόμα, ρυθμίζονται θέματα συνεργασίας μεταξύ των αρμοδίων αρχών της Ελλάδας με τις αντίστοιχες αρχές των κρατών – μελών και την Ευρωπαϊκή Αρχή Κινητών και Αγορών (Ε.Α.Κ.Α.Α.), ειδικότερα συνεργάζονται σε δραστηριότητες έρευνας ή εποπτείας στη διευκόλυνση είσπραξης των προστίμων κ.α..  </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Στο Δεύτερο Μέρος, στα άρθρα 87 έως 99, επαναπροσδιορίζεται το πλαίσιο λειτουργίας των Ανωνύμων Εταιριών Επενδυτικής Διαμεσολάβησης (ΑΕΕΔ) και των Ανωνύμων Εταιρειών Παροχής Επενδυτικών Υπηρεσιών (ΑΕΠΕΥ).</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Στο Τρίτο Μέρος, στα άρθρα 101 έως 103, ορίζονται η Επιτροπή Κεφαλαιαγοράς και η Τράπεζα της Ελλάδος, ως αρμόδιες αρχές για την παρακολούθηση της συμμόρφωσης προς τις διατάξεις του κανονισμού των εποπτευομένων από αυτές οντοτήτων, που λειτουργούν στην Ελλάδα, δηλαδή πιστωτικά ιδρύματα κ.ά., καθώς και των υποκαταστημάτων οντοτήτων, που έχουν έδρα σε τρίτη χώρα. Προβλέπονται οι επιβαλλόμενες διοικητικές κυρώσεις και τα μέτρα, σε περίπτωση παράβασης των διατάξεων του κανονισμού 2365/2015. Συγκεκριμένα, μεταξύ άλλων, η Επιτροπή Κεφαλαιαγοράς και η Τράπεζα της Ελλάδος μπορούν να επιβάλουν, σε περίπτωση φυσικού προσώπου, χρηματικό πρόστιμο μέχρι και 5 εκατομμυρίων ευρώ. Σε περίπτωση νομικού προσώπου, χρηματικό πρόστιμο έως και 5 εκατομμυρίων ευρώ ή έως 10% του συνολικού ετήσιου κύκλου εργασιών τους ή 15 εκατομμύρια ευρώ ή έως 10%</w:t>
      </w:r>
      <w:r w:rsidRPr="00CB7593">
        <w:rPr>
          <w:rFonts w:ascii="Arial" w:hAnsi="Arial" w:cs="Arial"/>
          <w:sz w:val="20"/>
          <w:szCs w:val="20"/>
        </w:rPr>
        <w:t xml:space="preserve"> </w:t>
      </w:r>
      <w:r>
        <w:rPr>
          <w:rFonts w:ascii="Arial" w:hAnsi="Arial" w:cs="Arial"/>
          <w:sz w:val="20"/>
          <w:szCs w:val="20"/>
        </w:rPr>
        <w:t xml:space="preserve">του συνολικού κύκλου εργασιών, ανάλογα με την περίπτωση. Σε περίπτωση οποιουδήποτε φυσικού ή νομικού προσώπου, χρηματικό πρόστιμο έως και το τριπλάσιο του ποσού των κερδών, που </w:t>
      </w:r>
      <w:proofErr w:type="spellStart"/>
      <w:r>
        <w:rPr>
          <w:rFonts w:ascii="Arial" w:hAnsi="Arial" w:cs="Arial"/>
          <w:sz w:val="20"/>
          <w:szCs w:val="20"/>
        </w:rPr>
        <w:lastRenderedPageBreak/>
        <w:t>αποκομίσθηκαν</w:t>
      </w:r>
      <w:proofErr w:type="spellEnd"/>
      <w:r>
        <w:rPr>
          <w:rFonts w:ascii="Arial" w:hAnsi="Arial" w:cs="Arial"/>
          <w:sz w:val="20"/>
          <w:szCs w:val="20"/>
        </w:rPr>
        <w:t xml:space="preserve"> ή των ζημιών, που </w:t>
      </w:r>
      <w:proofErr w:type="spellStart"/>
      <w:r>
        <w:rPr>
          <w:rFonts w:ascii="Arial" w:hAnsi="Arial" w:cs="Arial"/>
          <w:sz w:val="20"/>
          <w:szCs w:val="20"/>
        </w:rPr>
        <w:t>αποφεύχθησαν</w:t>
      </w:r>
      <w:proofErr w:type="spellEnd"/>
      <w:r>
        <w:rPr>
          <w:rFonts w:ascii="Arial" w:hAnsi="Arial" w:cs="Arial"/>
          <w:sz w:val="20"/>
          <w:szCs w:val="20"/>
        </w:rPr>
        <w:t xml:space="preserve"> λόγω της παράβασης, ακόμα και αν το πρόστιμο υπερβαίνει τα ανωτέρω ποσά.</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 xml:space="preserve">Επίσης, η Επιτροπή Κεφαλαιαγοράς μπορεί να επιβάλει πρόστιμο έως και 500.000 ευρώ, στην περίπτωση μη συνεργασίας, άρνησης χορήγησης ή πλημμελούς παροχής στοιχείων ή μη επαρκούς συνεργασίας σε έρευνα, που σχετίζεται με τον προαναφερόμενο κανονισμό. Οι εν λόγω διοικητικές κυρώσεις και μέτρα, μπορούν να επιβληθούν και στα μέλη του Δ.Σ. και σε οποιοδήποτε άλλο φυσικό ή νομικό πρόσωπο, το οποίο φέρει ευθύνη για παράβαση των </w:t>
      </w:r>
      <w:proofErr w:type="spellStart"/>
      <w:r>
        <w:rPr>
          <w:rFonts w:ascii="Arial" w:hAnsi="Arial" w:cs="Arial"/>
          <w:sz w:val="20"/>
          <w:szCs w:val="20"/>
        </w:rPr>
        <w:t>οριζομένων</w:t>
      </w:r>
      <w:proofErr w:type="spellEnd"/>
      <w:r>
        <w:rPr>
          <w:rFonts w:ascii="Arial" w:hAnsi="Arial" w:cs="Arial"/>
          <w:sz w:val="20"/>
          <w:szCs w:val="20"/>
        </w:rPr>
        <w:t>.</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Ορίζεται η διαδικασία δημοσίευσης των αποφάσεων, σχετικά με την επιβολή των εν λόγω κυρώσεων, καθώς και τα ένδικα βοηθήματα κατά των αποφάσεων αυτών.</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 xml:space="preserve">Στα άρθρα 104 έως 108, που αποτελούν </w:t>
      </w:r>
      <w:r w:rsidRPr="00562470">
        <w:rPr>
          <w:rFonts w:ascii="Arial" w:hAnsi="Arial" w:cs="Arial"/>
          <w:sz w:val="20"/>
          <w:szCs w:val="20"/>
        </w:rPr>
        <w:t xml:space="preserve">το Τέταρτο Μέρος </w:t>
      </w:r>
      <w:r>
        <w:rPr>
          <w:rFonts w:ascii="Arial" w:hAnsi="Arial" w:cs="Arial"/>
          <w:sz w:val="20"/>
          <w:szCs w:val="20"/>
        </w:rPr>
        <w:t xml:space="preserve">του νομοσχεδίου, παρέχεται η δυνατότητα στις </w:t>
      </w:r>
      <w:r w:rsidRPr="007D54CB">
        <w:rPr>
          <w:rFonts w:ascii="Arial" w:hAnsi="Arial" w:cs="Arial"/>
          <w:sz w:val="20"/>
          <w:szCs w:val="20"/>
        </w:rPr>
        <w:t>ΑΕΕΑΠ</w:t>
      </w:r>
      <w:r>
        <w:rPr>
          <w:rFonts w:ascii="Arial" w:hAnsi="Arial" w:cs="Arial"/>
          <w:sz w:val="20"/>
          <w:szCs w:val="20"/>
        </w:rPr>
        <w:t>, δηλαδή στις Ανώνυμες Εταιρείες Επενδύσεων σε Ακίνητη Περιουσία, να επενδύουν, μεταξύ άλλων, σε μακροχρόνιες μισθώσεις ακινήτων, ελάχιστης διάρκειας 20 ετών, σε εμπορικά και βιομηχανικά ακίνητα κ.λπ..</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Μειώνεται, από 25% σε 10% το ελάχιστο ποσοστό επένδυσης της ΑΕΕΑΠ, σε μετοχές ή μερίδια της εταιρείας ή του αναφερόμενου οργανισμού απόκτησης, διαχείρισης και εκμετάλλευσης ακινήτων, εξαιρουμένων των προσωπικών εταιρειών.</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Στα άρθρα 109 και 110, ορίζεται σε 150 χιλιάδες ευρώ και για τις εξωτερικές Ανώνυμες Εταιρείες Διαχείρισης Οργανισμών Εναλλακτικών Επενδύσεων (ΑΕΔΟΕΕ), που έχουν λάβει άδεια παροχής υπηρεσιών από την Επιτροπή Κεφαλαιαγοράς, η αρχική εισφορά, από τα συμμετέχοντα μέλη, στο κεφάλαιο του συνεγγυητικού κ.τ.λ.</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 xml:space="preserve">Τέλος, στο Πέμπτο Μέρος, που αφορά διατάξεις εκτός του χώρου της Κεφαλαιαγοράς, στο άρθρο 111, επαναδιατυπώνεται το άρθρο 27 του Κώδικα Φ.Π.Α., του νόμου 2859 του 2000, σχετικά με την απαλλαγή από τον φόρο της παράδοσης και της εισαγωγής πλοίων, με σκοπό την πλήρη εναρμόνιση με την αντίστοιχη διάταξη της οδηγίας Φ.Π.Α. 112 του 2006.. Με την αναδιατύπωση αυτή, προσδιορίζονται οι προϋποθέσεις, που πρέπει να τηρούν τα πλοία, τα οποία προορίζονται να χρησιμοποιηθούν στη </w:t>
      </w:r>
      <w:proofErr w:type="spellStart"/>
      <w:r>
        <w:rPr>
          <w:rFonts w:ascii="Arial" w:hAnsi="Arial" w:cs="Arial"/>
          <w:sz w:val="20"/>
          <w:szCs w:val="20"/>
        </w:rPr>
        <w:t>ναυσιπλοϊα</w:t>
      </w:r>
      <w:proofErr w:type="spellEnd"/>
      <w:r>
        <w:rPr>
          <w:rFonts w:ascii="Arial" w:hAnsi="Arial" w:cs="Arial"/>
          <w:sz w:val="20"/>
          <w:szCs w:val="20"/>
        </w:rPr>
        <w:t xml:space="preserve"> ανοικτής θαλάσσης, ώστε να </w:t>
      </w:r>
      <w:r>
        <w:rPr>
          <w:rFonts w:ascii="Arial" w:hAnsi="Arial" w:cs="Arial"/>
          <w:sz w:val="20"/>
          <w:szCs w:val="20"/>
        </w:rPr>
        <w:lastRenderedPageBreak/>
        <w:t>εμπίπτουν στην απαλλαγή. Δεν επηρεάζονται, από αυτή τη διαδικασία, πλοία αλιείας, τουριστικά και άλλα.</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 xml:space="preserve">Στο άρθρο 112, συμπληρώνεται το άρθρο 20 του νόμου 2948 του 2001, ως προς τον τρόπο απολογισμού των ετήσιων τελών κυκλοφορίας του ιδιωτικής χρήσης επιβατικών οχημάτων, που προέρχονται από τρίτες χώρες και τελούν στο ανασταλτικό τελωνειακό καθεστώς της προσωρινής εισαγωγής. Ειδικότερα, ορίζεται ότι, ως κριτήριο για την κατάταξη στον ανάλογο πίνακα τελών, με βάση τον </w:t>
      </w:r>
      <w:proofErr w:type="spellStart"/>
      <w:r>
        <w:rPr>
          <w:rFonts w:ascii="Arial" w:hAnsi="Arial" w:cs="Arial"/>
          <w:sz w:val="20"/>
          <w:szCs w:val="20"/>
        </w:rPr>
        <w:t>κυλινδρισμό</w:t>
      </w:r>
      <w:proofErr w:type="spellEnd"/>
      <w:r>
        <w:rPr>
          <w:rFonts w:ascii="Arial" w:hAnsi="Arial" w:cs="Arial"/>
          <w:sz w:val="20"/>
          <w:szCs w:val="20"/>
        </w:rPr>
        <w:t xml:space="preserve">  του κινητήρα του, λαμβάνεται υπόψη η ημερομηνία υπαγωγής του οχήματος στο καθεστώς προσωρινής εισαγωγής στην Ελλάδα. Τα ανωτέρω ισχύουν για τα τέλη κυκλοφορίας έτους 2017 και επόμενων.</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 xml:space="preserve">Στο άρθρο 113, τροποποιούνται και συμπληρώνονται οι διατάξεις του Τελωνειακού Κώδικα, νόμος 2960 του 2001, σχετικά με τις απαλλαγές από το τέλος ταξινόμησης οχημάτων. Ειδικότερα, παρέχεται μεγαλύτερη προθεσμία - δύο ετών, αντί ενός, που ίσχυε έως σήμερα έτους, με δυνατότητα εξάμηνης παράτασης - για την τακτοποίηση και την αποδέσμευση των επιβατικών αυτοκινήτων, που έχουν παραληφθεί, με απαλλαγή από το τέλος ταξινόμησης, από άτομα με αναπηρίες και λόγω θανάτου αυτών, περιέρχονται στους κληρονόμους. Επίσης, προβλέπεται ότι, σε περίπτωση υποβολής των σχετικών αιτημάτων από τους κληρονόμους των </w:t>
      </w:r>
      <w:proofErr w:type="spellStart"/>
      <w:r>
        <w:rPr>
          <w:rFonts w:ascii="Arial" w:hAnsi="Arial" w:cs="Arial"/>
          <w:sz w:val="20"/>
          <w:szCs w:val="20"/>
        </w:rPr>
        <w:t>αποθανώντων</w:t>
      </w:r>
      <w:proofErr w:type="spellEnd"/>
      <w:r>
        <w:rPr>
          <w:rFonts w:ascii="Arial" w:hAnsi="Arial" w:cs="Arial"/>
          <w:sz w:val="20"/>
          <w:szCs w:val="20"/>
        </w:rPr>
        <w:t xml:space="preserve"> δικαιούχων, μετά την περίοδο της διετίας, η εν λόγω τακτοποίηση ή αποδέσμευση θα πραγματοποιείται από την τελωνειακή περιφέρεια αττικής, μετά την επιβολή από την αρμόδια τελωνειακή αρχή του προβλεπόμενου, από την παράγραφο 2 του άρθρου 147 του νόμου 2960, προστίμου.</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 xml:space="preserve">Στο άρθρο 114, τροποποιούνται οι διατάξεις της πάγιας ρύθμισης -της </w:t>
      </w:r>
      <w:proofErr w:type="spellStart"/>
      <w:r>
        <w:rPr>
          <w:rFonts w:ascii="Arial" w:hAnsi="Arial" w:cs="Arial"/>
          <w:sz w:val="20"/>
          <w:szCs w:val="20"/>
        </w:rPr>
        <w:t>υποπαραγράφου</w:t>
      </w:r>
      <w:proofErr w:type="spellEnd"/>
      <w:r>
        <w:rPr>
          <w:rFonts w:ascii="Arial" w:hAnsi="Arial" w:cs="Arial"/>
          <w:sz w:val="20"/>
          <w:szCs w:val="20"/>
        </w:rPr>
        <w:t xml:space="preserve"> Α2 της παραγράφου Α του άρθρου 1 του νόμου 4152 του 2013-, για οφειλές που έχουν βεβαιωθεί στις Δ.Ο.Υ. και στα τελωνεία, κατά τις διατάξεις του κώδικα είσπραξης δημοσίων εσόδων. Επίσης, προβλέπεται η ρύθμιση των οφειλών αυτών είναι δυνατή και πριν από τη λήξη της προθεσμίας καταβολής.</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Στο άρθρο 115, αίρεται η απαγόρευση της κατεργασίας της αιθυλικής αλκοόλης με άλλες πρώτες ύλες παραγωγής ξυδιού, καθώς και της ανάμειξης ξυδιού από αλκοόλη, με τις άλλες κατηγορίες ξυδιών.</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lastRenderedPageBreak/>
        <w:t>Στα άρθρα 116 και 117, παρατείνεται, για τα έτη 2018 και 2019, η ισχύς των μεταβατικών διατάξεων του Κώδικα Φορολογικής Διαδικασίας και του Κώδικα Είσπραξης Δημοσίων Εσόδων, που ορίζουν ότι ο τόκος εκπρόθεσμης καταβολής υπολογίζεται, μηνιαία, κατά την είσπραξη, για ολόκληρο τον μήνα και ότι κατά την είσπραξη του δημόσιου εσόδου, εισπράττονται, υποχρεωτικά επί του καταβαλλόμενου ποσού της οφειλής, οι αναλογούντες τόκοι και το πρόστιμο εκπρόθεσμης καταβολής.</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 xml:space="preserve">Τέλος, στο άρθρο 118, καταργείται η Επιτροπή, που συστάθηκε με τις διατάξεις της παραγράφου 6 του άρθρου 16 του νόμου 2873 του 2000, για την αξιολόγηση των καταγγελιών, οι οποίες υποβάλλονται σε βάρος των υπηρεσιών και των υπαλλήλων του Υπουργείου Οικονομικών. </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Στα τελευταία δύο άρθρα, 119 και 120, τροποποιείται το άρθρο 75 του νόμου 4270 του 2014, σχετικά με την Έκθεση επί των φορολογικών δαπανών, που συνοδεύει τον Κρατικό Προϋπολογισμό. Επίσης, ρυθμίζεται το θέμα της συγκρότησης της Ειδικής Επιτροπής Αξιολόγησης του διοικητικού προσωπικού του Νομικού Συμβουλίου του Κράτους.</w:t>
      </w:r>
    </w:p>
    <w:p w:rsidR="0071674A" w:rsidRPr="00DF7005" w:rsidRDefault="0071674A" w:rsidP="000213CA">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 xml:space="preserve">ΜΑΚΗΣ ΜΠΑΛΑΟΥΡΑΣ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Και εμείς ευχαριστούμε τον κύριο Παυλίδη. Το λόγο έχει, τώρα, ο Εισηγητής της Ν.Δ. κ. Βεσυρόπουλος.</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Ευχαριστώ, κύριε Πρόεδρε.</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κατάρρευση του αφηγήματος </w:t>
      </w:r>
      <w:r w:rsidR="005D6E93">
        <w:rPr>
          <w:rFonts w:ascii="Arial" w:hAnsi="Arial" w:cs="Arial"/>
          <w:sz w:val="20"/>
          <w:szCs w:val="20"/>
        </w:rPr>
        <w:t xml:space="preserve">της Κυβέρνησης για μια καθαρή </w:t>
      </w:r>
      <w:r>
        <w:rPr>
          <w:rFonts w:ascii="Arial" w:hAnsi="Arial" w:cs="Arial"/>
          <w:sz w:val="20"/>
          <w:szCs w:val="20"/>
        </w:rPr>
        <w:t>έξοδο, επιβεβαιώνεται από όλες τις κατευθύνσεις. Κυρίως, όμως, επιβεβαιώνεται από την ίδια τη ζωή και την πραγματικότητα, από την αδυναμία της κυβέρνησης να εμπνεύσει ασφάλεια και σταθερότητα στην πραγματική οικονομία, αλλά και να δημιουργήσει ένα φιλικό επενδυτικό περιβάλλον. Αυτή η αδυναμία συντελείται με την επιλογή της υπέρ φορολόγησης, αλλά και με τη γενικότερη εικόνα, που αποπνέει αυτή η κυβέρνηση, αλλά και πρακτικές, που λειτουργούν ανασχετικά απέναντι σε επενδυτικές πρωτοβουλίες.</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Σήμερα, έρχεται προς ψήφιση ένα νομοσχέδιο, που η σημασία του είναι δεδομένη, αφού αφορά την ελληνική Κεφαλαιαγορά, - έναν κομβικής σημασίας τομέα για την ανάπτυξη της ελληνικής οικονομίας.</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lastRenderedPageBreak/>
        <w:t>Όσον αφορά τις διατάξεις, που απορρέουν από την Οδηγία 2014/65, άρθρα 1 έως 99, στο Πρώτο και Δεύτερο μέρος του νομοσχεδίου, η οποία αντικαθι</w:t>
      </w:r>
      <w:r w:rsidR="006B39E8">
        <w:rPr>
          <w:rFonts w:ascii="Arial" w:hAnsi="Arial" w:cs="Arial"/>
          <w:sz w:val="20"/>
          <w:szCs w:val="20"/>
        </w:rPr>
        <w:t>στά τον ισχύοντα σήμερα νόμο 360</w:t>
      </w:r>
      <w:r>
        <w:rPr>
          <w:rFonts w:ascii="Arial" w:hAnsi="Arial" w:cs="Arial"/>
          <w:sz w:val="20"/>
          <w:szCs w:val="20"/>
        </w:rPr>
        <w:t>6 του 2007, σεβόμενοι τις δεσμεύσεις μας απέναντι στην Ε.Ε. και καθώς δεν εντοπίζονται σοβαρές αποκλίσεις από το κείμενο της Οδηγίας, είμαστε καταρχήν θετικοί, με την επιφύλαξη κατάθεσης άσχετων τροπολογιών.</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Όμως, οφείλουμε να σημειώσουμε ότι δεν υπήρξαν, εγκαίρως, διαδικασίες ενσωμάτωσης της απαιτητικής αυτής Οδηγίας, στη χώρα μας. Υπενθυμίζουμε ότι, η Οδηγία τίθεται σε εφαρμογή στις χώρες της Ε.Ε., από τις 3 Ιανουαρίου του 2018 και θα έπρεπε να έχουν ήδη θεσπιστεί, όλα τα προβλεπόμενα συνοδευτικά μέτρα εφαρμογής. Εάν αυτό είχε γίνει εγκαίρως, θα μπορούσε να είχαν ενισχυθεί οι μικρές εταιρείες επενδύσεων της χώρας μας, στην προσπάθεια να ανταποκριθούν στο μεγάλο γραφειοκρατικό βάρος του πολύ απαιτητικού νέου πλαισίου. Αυτό, δυστυχώς, δεν έγινε. Θα μπορούσε να υιοθετηθεί η πρόταση του Συνδέσμου Μελών του Χρηματιστηρίου Αθηνών, ώστε η έναρξη εφαρμογής της Οδηγίας να γίνει τουλάχιστον δύο μήνες μετά τη δημοσίευση του νόμου, που την</w:t>
      </w:r>
      <w:r w:rsidR="006B39E8">
        <w:rPr>
          <w:rFonts w:ascii="Arial" w:hAnsi="Arial" w:cs="Arial"/>
          <w:sz w:val="20"/>
          <w:szCs w:val="20"/>
        </w:rPr>
        <w:t xml:space="preserve"> ενσωματώνει στην Εφημερίδα της </w:t>
      </w:r>
      <w:r>
        <w:rPr>
          <w:rFonts w:ascii="Arial" w:hAnsi="Arial" w:cs="Arial"/>
          <w:sz w:val="20"/>
          <w:szCs w:val="20"/>
        </w:rPr>
        <w:t>Κυβερνήσεως, ώστε να διευθετηθούν τα πρακτικά θέματα, που αντιμετωπίζουν οι εμπλεκόμενοι φορείς της Κεφαλαιαγοράς, για τη συμμόρφωσή τους με το νέο ρυθμιστικό καθεστώς.</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Άλλωστε, η Οδηγία, που ενσωματώνεται στο άρθρο 93, προβλέπει την έναρξη ισχύος της εθνικής νομοθεσίας, που την ενσωματώνει τουλάχιστον έξι μήνες μετά τη λήξη ενσωμάτωσης της Οδηγίας στις εθνικές νομοθεσίες.</w:t>
      </w:r>
    </w:p>
    <w:p w:rsidR="0071674A" w:rsidRDefault="0071674A" w:rsidP="000213CA">
      <w:pPr>
        <w:spacing w:line="480" w:lineRule="auto"/>
        <w:ind w:firstLine="720"/>
        <w:jc w:val="both"/>
        <w:rPr>
          <w:rFonts w:ascii="Arial" w:hAnsi="Arial" w:cs="Arial"/>
          <w:sz w:val="20"/>
          <w:szCs w:val="20"/>
        </w:rPr>
      </w:pPr>
      <w:r>
        <w:rPr>
          <w:rFonts w:ascii="Arial" w:hAnsi="Arial" w:cs="Arial"/>
          <w:sz w:val="20"/>
          <w:szCs w:val="20"/>
        </w:rPr>
        <w:t>Ένα θέμα, προς εξέταση, ε</w:t>
      </w:r>
      <w:r w:rsidR="006B39E8">
        <w:rPr>
          <w:rFonts w:ascii="Arial" w:hAnsi="Arial" w:cs="Arial"/>
          <w:sz w:val="20"/>
          <w:szCs w:val="20"/>
        </w:rPr>
        <w:t xml:space="preserve">ίναι και εκείνο των </w:t>
      </w:r>
      <w:proofErr w:type="spellStart"/>
      <w:r w:rsidR="006B39E8">
        <w:rPr>
          <w:rFonts w:ascii="Arial" w:hAnsi="Arial" w:cs="Arial"/>
          <w:sz w:val="20"/>
          <w:szCs w:val="20"/>
        </w:rPr>
        <w:t>επανα</w:t>
      </w:r>
      <w:r>
        <w:rPr>
          <w:rFonts w:ascii="Arial" w:hAnsi="Arial" w:cs="Arial"/>
          <w:sz w:val="20"/>
          <w:szCs w:val="20"/>
        </w:rPr>
        <w:t>πιστοποιήσεων</w:t>
      </w:r>
      <w:proofErr w:type="spellEnd"/>
      <w:r>
        <w:rPr>
          <w:rFonts w:ascii="Arial" w:hAnsi="Arial" w:cs="Arial"/>
          <w:sz w:val="20"/>
          <w:szCs w:val="20"/>
        </w:rPr>
        <w:t xml:space="preserve"> του στελεχών της Κεφαλαιαγοράς, που προβλέπονται στο άρθρο 93, του υπό συζήτηση νομοσχεδίου. Στην ελληνική νομοθεσία, απαιτούνται</w:t>
      </w:r>
      <w:r w:rsidRPr="00605443">
        <w:rPr>
          <w:rFonts w:ascii="Arial" w:hAnsi="Arial" w:cs="Arial"/>
          <w:sz w:val="20"/>
          <w:szCs w:val="20"/>
        </w:rPr>
        <w:t xml:space="preserve"> </w:t>
      </w:r>
      <w:proofErr w:type="spellStart"/>
      <w:r w:rsidR="006B39E8">
        <w:rPr>
          <w:rFonts w:ascii="Arial" w:hAnsi="Arial" w:cs="Arial"/>
          <w:sz w:val="20"/>
          <w:szCs w:val="20"/>
        </w:rPr>
        <w:t>επανα</w:t>
      </w:r>
      <w:r>
        <w:rPr>
          <w:rFonts w:ascii="Arial" w:hAnsi="Arial" w:cs="Arial"/>
          <w:sz w:val="20"/>
          <w:szCs w:val="20"/>
        </w:rPr>
        <w:t>πιστοποιήσεις</w:t>
      </w:r>
      <w:proofErr w:type="spellEnd"/>
      <w:r>
        <w:rPr>
          <w:rFonts w:ascii="Arial" w:hAnsi="Arial" w:cs="Arial"/>
          <w:sz w:val="20"/>
          <w:szCs w:val="20"/>
        </w:rPr>
        <w:t xml:space="preserve"> στελεχών, που απασχολούνται σε καθημερινή βάση και αποκλειστικά με την παροχή επενδυτικ</w:t>
      </w:r>
      <w:r w:rsidR="006B39E8">
        <w:rPr>
          <w:rFonts w:ascii="Arial" w:hAnsi="Arial" w:cs="Arial"/>
          <w:sz w:val="20"/>
          <w:szCs w:val="20"/>
        </w:rPr>
        <w:t xml:space="preserve">ών υπηρεσιών. Η υποχρέωση </w:t>
      </w:r>
      <w:proofErr w:type="spellStart"/>
      <w:r w:rsidR="006B39E8">
        <w:rPr>
          <w:rFonts w:ascii="Arial" w:hAnsi="Arial" w:cs="Arial"/>
          <w:sz w:val="20"/>
          <w:szCs w:val="20"/>
        </w:rPr>
        <w:t>επανα</w:t>
      </w:r>
      <w:r>
        <w:rPr>
          <w:rFonts w:ascii="Arial" w:hAnsi="Arial" w:cs="Arial"/>
          <w:sz w:val="20"/>
          <w:szCs w:val="20"/>
        </w:rPr>
        <w:t>πιστοποίησης</w:t>
      </w:r>
      <w:proofErr w:type="spellEnd"/>
      <w:r>
        <w:rPr>
          <w:rFonts w:ascii="Arial" w:hAnsi="Arial" w:cs="Arial"/>
          <w:sz w:val="20"/>
          <w:szCs w:val="20"/>
        </w:rPr>
        <w:t xml:space="preserve"> δεν αποτελεί τον κανόνα στον ευρωπαϊκό χώρο, δεν παρατηρείται σε άλλα επαγγέλματα και δεν επιφέρει ουσιαστικές βελτιώσεις στην κατάρτιση των στελεχών. Αντιθέτως, η όλη διαδικασία επέφερε ανούσια και ασύμμετρα, για το μέγεθος της αγοράς, κόστη, για τις υπόχρεες εταιρείες ή και τα στελέχη, που συμμετείχαν σε εξετάσεις, εισάγοντας μια </w:t>
      </w:r>
      <w:proofErr w:type="spellStart"/>
      <w:r>
        <w:rPr>
          <w:rFonts w:ascii="Arial" w:hAnsi="Arial" w:cs="Arial"/>
          <w:sz w:val="20"/>
          <w:szCs w:val="20"/>
        </w:rPr>
        <w:t>κοστοβόρα</w:t>
      </w:r>
      <w:proofErr w:type="spellEnd"/>
      <w:r>
        <w:rPr>
          <w:rFonts w:ascii="Arial" w:hAnsi="Arial" w:cs="Arial"/>
          <w:sz w:val="20"/>
          <w:szCs w:val="20"/>
        </w:rPr>
        <w:t xml:space="preserve"> και περιττή  διαδικασία για την αγορά. Προτείνουμε να απ</w:t>
      </w:r>
      <w:r w:rsidR="006B39E8">
        <w:rPr>
          <w:rFonts w:ascii="Arial" w:hAnsi="Arial" w:cs="Arial"/>
          <w:sz w:val="20"/>
          <w:szCs w:val="20"/>
        </w:rPr>
        <w:t xml:space="preserve">αλειφθεί αυτή η </w:t>
      </w:r>
      <w:r w:rsidR="006B39E8">
        <w:rPr>
          <w:rFonts w:ascii="Arial" w:hAnsi="Arial" w:cs="Arial"/>
          <w:sz w:val="20"/>
          <w:szCs w:val="20"/>
        </w:rPr>
        <w:lastRenderedPageBreak/>
        <w:t xml:space="preserve">υποχρέωση </w:t>
      </w:r>
      <w:proofErr w:type="spellStart"/>
      <w:r w:rsidR="006B39E8">
        <w:rPr>
          <w:rFonts w:ascii="Arial" w:hAnsi="Arial" w:cs="Arial"/>
          <w:sz w:val="20"/>
          <w:szCs w:val="20"/>
        </w:rPr>
        <w:t>επανα</w:t>
      </w:r>
      <w:r>
        <w:rPr>
          <w:rFonts w:ascii="Arial" w:hAnsi="Arial" w:cs="Arial"/>
          <w:sz w:val="20"/>
          <w:szCs w:val="20"/>
        </w:rPr>
        <w:t>πιστοποίησης</w:t>
      </w:r>
      <w:proofErr w:type="spellEnd"/>
      <w:r>
        <w:rPr>
          <w:rFonts w:ascii="Arial" w:hAnsi="Arial" w:cs="Arial"/>
          <w:sz w:val="20"/>
          <w:szCs w:val="20"/>
        </w:rPr>
        <w:t xml:space="preserve">, η οποία, ουσιαστικά, οδηγεί σε πρόσθεση και ανούσιες επιβαρύνσεις. </w:t>
      </w:r>
    </w:p>
    <w:p w:rsidR="00F63231" w:rsidRDefault="0071674A" w:rsidP="00F63231">
      <w:pPr>
        <w:spacing w:line="480" w:lineRule="auto"/>
        <w:ind w:firstLine="720"/>
        <w:jc w:val="both"/>
        <w:rPr>
          <w:rFonts w:ascii="Arial" w:hAnsi="Arial" w:cs="Arial"/>
          <w:sz w:val="20"/>
          <w:szCs w:val="20"/>
        </w:rPr>
      </w:pPr>
      <w:r>
        <w:rPr>
          <w:rFonts w:ascii="Arial" w:hAnsi="Arial" w:cs="Arial"/>
          <w:sz w:val="20"/>
          <w:szCs w:val="20"/>
        </w:rPr>
        <w:t xml:space="preserve">Επίσης, τα μέλη της Επιτροπής Πιστοποίησης, όσον αφορά τις πιστοποιήσεις στελεχών, πρέπει να διαθέτουν, για πρώτη φορά, Πιστοποιητικό </w:t>
      </w:r>
      <w:proofErr w:type="spellStart"/>
      <w:r>
        <w:rPr>
          <w:rFonts w:ascii="Arial" w:hAnsi="Arial" w:cs="Arial"/>
          <w:sz w:val="20"/>
          <w:szCs w:val="20"/>
        </w:rPr>
        <w:t>Καταλληλότητας</w:t>
      </w:r>
      <w:proofErr w:type="spellEnd"/>
      <w:r>
        <w:rPr>
          <w:rFonts w:ascii="Arial" w:hAnsi="Arial" w:cs="Arial"/>
          <w:sz w:val="20"/>
          <w:szCs w:val="20"/>
        </w:rPr>
        <w:t>, τουλάχιστον επιπέδου Β.</w:t>
      </w:r>
    </w:p>
    <w:p w:rsidR="0071674A" w:rsidRDefault="0071674A" w:rsidP="005F666C">
      <w:pPr>
        <w:spacing w:line="480" w:lineRule="auto"/>
        <w:ind w:firstLine="720"/>
        <w:jc w:val="both"/>
        <w:rPr>
          <w:rFonts w:ascii="Arial" w:hAnsi="Arial" w:cs="Arial"/>
          <w:sz w:val="20"/>
          <w:szCs w:val="20"/>
        </w:rPr>
      </w:pPr>
      <w:r>
        <w:rPr>
          <w:rFonts w:ascii="Arial" w:hAnsi="Arial" w:cs="Arial"/>
          <w:sz w:val="20"/>
          <w:szCs w:val="20"/>
        </w:rPr>
        <w:t>Τα άρθρα 100-110 (Γ΄ και Δ΄ μέρος) του νομοσχεδίου περιλαμβάνουν διατάξεις που δεν συνιστούν ενσωμάτωση της ως άνω Οδηγίας, αλλά οι οποίες, παρά ταύτα, πράγματι άπτονται ζητημάτων της κεφαλαιαγοράς.</w:t>
      </w:r>
    </w:p>
    <w:p w:rsidR="0071674A" w:rsidRDefault="0071674A" w:rsidP="004B6F20">
      <w:pPr>
        <w:spacing w:line="480" w:lineRule="auto"/>
        <w:ind w:firstLine="720"/>
        <w:rPr>
          <w:rFonts w:ascii="Arial" w:hAnsi="Arial" w:cs="Arial"/>
          <w:sz w:val="20"/>
          <w:szCs w:val="20"/>
        </w:rPr>
      </w:pPr>
      <w:r>
        <w:rPr>
          <w:rFonts w:ascii="Arial" w:hAnsi="Arial" w:cs="Arial"/>
          <w:sz w:val="20"/>
          <w:szCs w:val="20"/>
        </w:rPr>
        <w:t>Θα αναφερθούμε σύντομα σε ορισμένες από αυτές.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Το άρθρο 106 τροποποιεί το ν.2778/1999 και ρυθμίζει, κυρίως, ζητήματα επενδύσεων σε ακίνητη περιουσία των σχετικών ανωνύμων εταιριών επενδύσεων.</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Επισημαίνουμε, ότι μπορεί να προκληθεί σύγχυση από την αναφορά στο άρθρο 106 παρ. 2, ότι σε περίπτωση που η ΑΕΕΑΠ δεν ελέγχει την εταιρεία, η ΑΕΕΑΠ μετέχει με ένα, τουλάχιστον, μέλος με δικαίωμα ψήφου στο Διοικητικό Συμβούλιο της εταιρείας αυτής ή στο αντίστοιχο διοικητικό όργανο σε περίπτωση άλλης εταιρικής μορφής ή εταιρείας άλλης χώρας ή οργάνου, καθώς δεν δίνεται ορισμός για την έννοια «όργανο», η οποία προστέθηκε στο σχέδιο νόμου και δεν υπήρχε στο αρχικό κείμενο της Επιτροπής Κεφαλαιαγοράς που εστάλη στο Υπουργείο, ζητείται να αφαιρεθεί η φράση «ή οργάνου» που υπάρχει στο τέλος του εδαφίου αυτού.</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Το άρθρο 108 αφορά στην τροποποίηση του ν.3461/2006 για τις δημόσιες προτάσεις αγορών κινητών αξιών.</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Με το συγκεκριμένο άρθρο ρυθμίζονται ζητήματα της υποχρεωτικής δημόσιας πρότασης.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Μεταξύ άλλων μεταβάλλεται ο τρόπος προσδιορισμού του δικαίου και εύλογου ανταλλάγματος σε περίπτωση υποχρεωτικής δημόσιας πρότασης, καθώς και το πλαίσιο της προσαρμογής της τιμής της υποχρεωτικής δημόσιας πρότασης.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lastRenderedPageBreak/>
        <w:t>Η ρύθμιση αυτή αν και δημιουργεί την εντύπωση αυξημένης προστασίας του επενδυτικού κοινού ενδέχεται να λειτουργήσει ως αντικίνητρο στην υποβολή δημόσιων προτάσεων.</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Τα άρθρα 111-120 του νομοσχεδίου αφορούν φορολογικά ζητήματα (Ε΄ μέρος) του νομοσχεδίου.</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Στο άρθρο 111 ανά διατυπώνεται η περίπτωση α΄ της παραγράφου 1 του άρθρου 27 του ν.2859/2000 (Κώδικας Φ.Π.Α.) ως προς τις προϋποθέσεις απαλλαγής από τον Φ.Π.Α της παράδοσης και εισαγωγής πλοίων.</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Η Αιτιολογική Έκθεση επικαλείται λόγους εναρμόνισης με την Οδηγία 2006/112/ΕΚ του Συμβουλίου και αρτιότερης διατύπωσης. Σημειώνεται ιδίως, ότι  η απαλλαγή ισχύει, πλέον, για πλοία που χρησιμοποιούνται στη ναυσιπλοΐα ανοιχτής θαλάσσης και όχι στην εμπορική ναυσιπλοΐα.</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Ωστόσο, οι προϋποθέσεις που σωρευτικά απαιτούνται για την απαλλαγή (μέγιστο εξωτερικό μήκος του κύτους ίσο ή ανώτερο των 12 μέτρων, εφαρμογή συγκεκριμένων δασμολογικών διακρίσεων, διενέργεια δραστηριοτήτων, κυρίως, στην ανοιχτή θάλασσα) φαίνεται να περιορίζουν την εφαρμογή της απαλλαγής χωρίς να τεκμηριώνεται επαρκώς, ότι ο περιορισμός αυτός επιβάλλεται από την Οδηγία.</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 xml:space="preserve">Στο άρθρο 112 προβλέπεται ο υπολογισμός των ετήσιων τελών κυκλοφορίας των ιδιωτικής χρήσεως επιβατικών αυτοκινήτων που τελούν στο ανασταλτικό τελωνειακό καθεστώς της προσωρινής εισαγωγής στη βάση αποκλειστικά του </w:t>
      </w:r>
      <w:proofErr w:type="spellStart"/>
      <w:r>
        <w:rPr>
          <w:rFonts w:ascii="Arial" w:hAnsi="Arial" w:cs="Arial"/>
          <w:sz w:val="20"/>
          <w:szCs w:val="20"/>
        </w:rPr>
        <w:t>κυλινδρισμού</w:t>
      </w:r>
      <w:proofErr w:type="spellEnd"/>
      <w:r>
        <w:rPr>
          <w:rFonts w:ascii="Arial" w:hAnsi="Arial" w:cs="Arial"/>
          <w:sz w:val="20"/>
          <w:szCs w:val="20"/>
        </w:rPr>
        <w:t xml:space="preserve"> του κινητήρα τους.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Αντί, όμως, γενικής διάταξης χωρίς διακρίσεις, όπως ίσχυε μέχρι σήμερα το μεν πρώτο εδάφιο της διάταξης εφαρμόζεται αποκλειστικά στα οχήματα που έχουν ταξινομηθεί για πρώτη φορά σε χώρα της Ε.Ε. και του ευρωπαϊκού οικονομικού χώρου, ενώ το δε δεύτερο εδάφιο στα οχήματα που προέρχονται από τρίτες χώρες με διαφοροποιημένη ρύθμιση ως προς την ημερομηνία κατάταξης στο σχετικό πίνακα, που στη δεύτερη περίπτωση στηρίζεται στην ημερομηνία υπαγωγής του οχήματος στο καθεστώς προσωρινής εισαγωγής στην Ελλάδα.</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lastRenderedPageBreak/>
        <w:t xml:space="preserve">Εξάλλου, η αποκλειστική εφαρμογή του κριτηρίου του </w:t>
      </w:r>
      <w:proofErr w:type="spellStart"/>
      <w:r>
        <w:rPr>
          <w:rFonts w:ascii="Arial" w:hAnsi="Arial" w:cs="Arial"/>
          <w:sz w:val="20"/>
          <w:szCs w:val="20"/>
        </w:rPr>
        <w:t>κυλινδρισμού</w:t>
      </w:r>
      <w:proofErr w:type="spellEnd"/>
      <w:r>
        <w:rPr>
          <w:rFonts w:ascii="Arial" w:hAnsi="Arial" w:cs="Arial"/>
          <w:sz w:val="20"/>
          <w:szCs w:val="20"/>
        </w:rPr>
        <w:t xml:space="preserve"> μέχρι πρότινος (άρθρο 20 του ν.2948/2001) στηριζόταν στην ημερομηνία πρώτης ταξινόμησης, ανεξαρτήτως του εάν η ταξινόμηση έγινε για πρώτη φορά στην Ελλάδα ή στο εξωτερικό.</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Σημειώνεται, ότι η Αιτιολογική Έκθεση αναφέρεται αποκλειστικά στα οχήματα που προέρχονται από τρίτες χώρες ενώ η διατύπωση της διάταξης είναι ευρύτερη.</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Με τη διάταξη του άρθρου 113 ρυθμίζονται ζητήματα σχετικά με τις απαλλαγές από το τέλος ταξινόμησης οχημάτων και παρέχεται μεγαλύτερη προθεσμία για την τακτοποίηση -αποδέσμευση των οχημάτων που έχουν παραληφθεί με απαλλαγή από το τέλος ταξινόμησης σε περίπτωση θανάτου.</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Η διάταξη συμβάλλει κατ' αρχήν στη διευκόλυνση των ενδιαφερομένων και είναι θετική.</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Με τη διάταξη του άρθρου 114 τροποποιούνται διατάξεις της πάγιας ρύθμισης του ν.4152/2013, ώστε να είναι αναμφισβήτητα δυνατή η ρύθμιση βεβαιωμένων οφειλών και πριν αυτές καταστούν ληξιπρόθεσμες σε εναρμόνιση προς την αντίστοιχη ρύθμιση που, ήδη, ισχύει για τις οφειλές που υπάγονται στο πεδίο εφαρμογής του Κώδικα Φορολογικής Διαδικασίας.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Η διάταξη αυτή είναι προς τη σωστή κατεύθυνση.</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Με τη διάταξη του άρθρου 115 τροποποιούνται διατάξεις του ν.4303/2014 και του Διατάγματος της 5.5.1928.</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Η προτεινόμενη διάταξη της παραγράφου 1 καθιστά επιτρεπτή την ανάμειξη της αιθυλικής αλκοόλης με άλλη πρώτη ύλη, όπως και την ανάμειξη του ξυδιού με αλκοόλη με ξύδια άλλων κατηγοριών και στοχεύει στη μείωση των διοικητικών βαρών και στη διευκόλυνση παραγωγής προϊόντων που ανταποκρίνονται στις σημερινές ανάγκες και προορίζονται σε μεγάλο βαθμό για εξαγωγή.</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Θεωρούμε, όμως, ότι θα πρέπει να εξειδικευθεί η παρεχόμενη ευρεία εξουσιοδότηση προς το Διοικητή της Ανεξάρτητης Αρχής Δημοσίων Εσόδων για την πρόβλεψη των σχετικών προϋποθέσεων που γεννά σοβαρούς συνταγματικούς και άλλους προβληματισμούς.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 xml:space="preserve">Με τις διατάξεις των άρθρων 116 και 117 αναβάλλεται για δύο έτη η εφαρμογή των διατάξεων του κώδικα φορολογικής διαδικασίας και του κώδικα είσπραξης δημοσίων εσόδων, </w:t>
      </w:r>
      <w:r>
        <w:rPr>
          <w:rFonts w:ascii="Arial" w:hAnsi="Arial" w:cs="Arial"/>
          <w:sz w:val="20"/>
          <w:szCs w:val="20"/>
        </w:rPr>
        <w:lastRenderedPageBreak/>
        <w:t>που προβλέπουν τον υπολογισμό του τόκου εκπρόθεσμης καταβολής ανά ημέρα και όχι ανά μήνα, όπως επίσης τη σειρά εξόφλησης.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Εδώ υπάρχει ζήτημα, αφού η συγκεκριμένη διάταξη οδηγεί σε μεγαλύτερη επιβάρυνση των πολιτών, καθώς οι τόκοι εκπρόθεσμης καταβολής εισπράττονται για ολόκληρο το μήνα και όχι για τις πραγματικές ημέρες εκπρόθεσμης καταβολής. Με τον τρόπο αυτό οι πολίτες επωμίζονται κατά τρόπο απαράδεκτο τις συνέπειες της διοικητικής καθυστέρησης στην τήρηση των χρονοδιαγραμμάτων και στην προσαρμογή των σχετικών πληροφοριακών συστημάτων. Οι ευθύνες της Κυβέρνησης και για αυτή την καθυστέρηση είναι δεδομένες και δεν μπορεί να τις μετακυλήσει στους πολίτες.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Με τη διάταξη του άρθρου 118 καταργείται η Επιτροπή Αξιολόγησης Καταγγελιών που υποβάλλονται σε βάρος των υπηρεσιών και των υπαλλήλων του Υπουργείου Οικονομικών.</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Υπάρχει ένα σαφές ερώτημα στο οποίο η Κυβέρνηση δεν απάντησε και αφορά την αναγκαιότητα ή μη ύπαρξης οργάνου επιφορτισμένου με τις εν λόγω καταγγελίες.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Με τη διάταξη του άρθρου 119 ρυθμίζεται εκ νέου το θέμα της έκθεσης φορολογικών δαπανών κατά το ότι η αρμοδιότητα σύνταξής της μεταφέρεται από την Ανεξάρτητη Αρχή Δημοσίων Εσόδων στον Υπουργό Οικονομικών.</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Αναμένουμε, λοιπόν, πειστικές διευκρινίσεις ως προς τους λόγους της αλλαγής αυτής.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Με τη διάταξη του άρθρου 120 θεσπίζονται ζητήματα του Νομικού Συμβουλίου του κράτους.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Αντιμετωπίζουμε θετικά τη διάταξη της παραγράφου 1 ως προς τη συγκρότηση Ειδικής Επιτροπής Αξιολόγησης, καθώς καθιστά δυνατή την εφαρμογή του νόμου για την αξιολόγηση του Διοικητικό Προσωπικού του Νομικού Συμβουλίου του κράτους.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Η διάταξη της παραγράφου 2 αποσαφηνίζει ζητήματα κατανομής δαπανών μεταξύ του προϋπολογισμού του Νομικού Συμβουλίου του κράτους και των αρμόδιων Υπουργείων, όμως γεννά προβληματισμούς η αναδρομική νομιμοποίηση παρελθουσών δαπανών και ως προς το τελευταίο σημείο απαιτούνται διευκρινίσεις και ποσοτικά στοιχεία από τον αρμόδιο Υπουργό.</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η Ν.Δ. όπως επιβεβαιώνεται από τη συζήτηση αυτού του νομοσχεδίου συνεχίζει να λειτουργεί εποικοδομητικά, να στηρίζει θετικές ρυθμίσεις και διατάξεις, αλλά και να επισημαίνει εκφράζοντας την αντίθεσή της σε στρεβλώσεις και ζητήματα που προκύπτουν και επιβαρύνουν ακόμα περισσότερο τους πολίτες.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Η ποιότητα της αντιπολίτευσης και του πολιτικού μας λόγου σε σύγκριση με τις δικές σας ανάλογες πρακτικές, όταν ήσασταν στην αντιπολίτευση είναι χαώδης και είναι ανάλογη της διαφοράς που σας χωρίζει πλέον και με την πλειοψηφία των Ελλήνων πολιτών.</w:t>
      </w:r>
    </w:p>
    <w:p w:rsidR="0071674A" w:rsidRDefault="0071674A" w:rsidP="004B6F20">
      <w:pPr>
        <w:spacing w:line="480" w:lineRule="auto"/>
        <w:ind w:firstLine="720"/>
        <w:rPr>
          <w:rFonts w:ascii="Arial" w:hAnsi="Arial" w:cs="Arial"/>
          <w:sz w:val="20"/>
          <w:szCs w:val="20"/>
        </w:rPr>
      </w:pPr>
      <w:r>
        <w:rPr>
          <w:rFonts w:ascii="Arial" w:hAnsi="Arial" w:cs="Arial"/>
          <w:sz w:val="20"/>
          <w:szCs w:val="20"/>
        </w:rPr>
        <w:t>ΜΑΚΗΣ ΜΠΑΛΑΟΥΡΑΣ (Πρόεδρος της Επιτροπής): Το λόγο έχει ο κ. Κουτσούκος.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Ψηφίσαμε επί της αρχής την ενσωμάτωση στην εθνική νομοθεσία της Οδηγίας 2014/65 που αναθεωρεί την Οδηγία 2439, η οποία είχε ενσωματωθεί με το ν.3606/2007, για λόγους αρχής από τη μια μεριά με την έννοια, ότι μέχρι τώρα έχουμε επιδείξει την ίδια συνέπεια στην ενσωμάτωση - ως πολιτικός χώρος εννοώ – των Οδηγιών και των Κανονισμών και από την άλλη επειδή πρόκειται για ένα πολύ πιο αυστηρό πλαίσιο, που θεσπίστηκε μετά την χρηματοοικονομική κρίση του 2008, όπως αναφέρει η Εισηγητική Έκθεση και όπως μας εξήγησε εδώ ο Πρόεδρος της Κεφαλαιαγοράς.</w:t>
      </w:r>
    </w:p>
    <w:p w:rsidR="0071674A" w:rsidRDefault="0071674A" w:rsidP="00057D0B">
      <w:pPr>
        <w:spacing w:line="480" w:lineRule="auto"/>
        <w:ind w:firstLine="720"/>
        <w:jc w:val="both"/>
        <w:rPr>
          <w:rFonts w:ascii="Arial" w:hAnsi="Arial" w:cs="Arial"/>
          <w:sz w:val="20"/>
          <w:szCs w:val="20"/>
        </w:rPr>
      </w:pPr>
      <w:r>
        <w:rPr>
          <w:rFonts w:ascii="Arial" w:hAnsi="Arial" w:cs="Arial"/>
          <w:sz w:val="20"/>
          <w:szCs w:val="20"/>
        </w:rPr>
        <w:t>Αυτό δε σημαίνει, κυρίες και κύριοι συνάδελφοι, ότι μπορεί κανείς να συμφωνήσει με το περιεχόμενο όλων των άρθρων, καθώς, όπως ειπώθηκε από την ακρόαση των φορέων, πρόκειται για ένα «βαρύ» πλαίσιο, που δημιουργεί πάρα πολλές υποχρεώσεις σε όλους τους φορείς υλοποίησης και η εφαρμογή του θα επιβαρύνει, κυρίως, τις επιχειρήσεις και τις μεγάλες και πολύ περισσότερο τις μικρές, αλλά γεννά και πρόσθετο όγκο εργασιών στην Επιτροπή Κεφαλαιαγοράς.</w:t>
      </w:r>
    </w:p>
    <w:p w:rsidR="0071674A" w:rsidRPr="00057D0B" w:rsidRDefault="0071674A" w:rsidP="00F63231">
      <w:pPr>
        <w:spacing w:line="480" w:lineRule="auto"/>
        <w:ind w:firstLine="720"/>
        <w:jc w:val="both"/>
        <w:rPr>
          <w:rFonts w:ascii="Arial" w:hAnsi="Arial" w:cs="Arial"/>
          <w:sz w:val="20"/>
          <w:szCs w:val="20"/>
        </w:rPr>
      </w:pPr>
      <w:r>
        <w:rPr>
          <w:rFonts w:ascii="Arial" w:hAnsi="Arial" w:cs="Arial"/>
          <w:sz w:val="20"/>
          <w:szCs w:val="20"/>
        </w:rPr>
        <w:t>Ορισμένες πολιτικές παρατηρήσεις τις κρατώ για την Ολομέλεια για την οικονομία του χρόνου.</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 xml:space="preserve">Η διάρθρωση της ενσωμάτωσης αυτής ακολουθεί πιστά την Οδηγία, δηλαδή, άρθρο άρθρο, σύμφωνα και με τις πάγιες παρατηρήσεις της Επιτροπής για την αρτιότητα των νομοτεχνικών επεξεργασιών, αντιστοιχούν, δηλαδή, τα άρθρα, με εξαίρεση το άρθρο 69, δεν κατάλαβα, δεν μπόρεσα να βρω την αντιστοιχία του. </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lastRenderedPageBreak/>
        <w:t>Με τα πρώτα άρθρα από το 1 έως 4 ορίζεται το πεδίο εφαρμογής και ορίζονται οι ορισμοί και οι παλιοί  και οι καινούργιοι.</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Από τα άρθρα 5 έως 20 καθορίζονται οι όροι και οι διαδικασίες για τη χορήγηση των αδειών στις ΑΕΠΙ.</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Στα άρθρα 24 - 30 οι διατάξεις αναφέρονται για την προστασία των επενδυτών.</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Τα άρθρα 31 - 33 αναφέρονται σε διατάξεις που αφορούν τη διαφάνεια και την ακεραιότητα της αγοράς.</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Τα άρθρα 34 έως 38 αναφέρονται στα δικαιώματα των επιχειρήσεων.</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Τα άρθρα 39 έως 42 αναφέρονται στην παροχή επενδυτικών υπηρεσιών και δραστηριοτήτων από επιχειρήσεις τρίτων χωρών. Επίσης, στην παροχή υπηρεσιών ή άσκησης δραστηριοτήτων μέσω της εγκατάστασης υποκαταστημάτων.</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Το άρθρο 43 αναφέρεται στη διαδικασία ανάκλησης των αδειών λειτουργίας.</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Το άρθρο 44 έως 56 αναφέρονται στις λεγόμενες ρυθμιζόμενες αγορές.</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Στη συνέχεια υπάρχει ένα θέμα το οποίο θα πρέπει να μας το λύσει η κυρία Υπουργός. Τα άρθρα 59 έως 66, ο τίτλος δηλαδή 5, αναφερόταν στις υπηρεσίες αναφοράς δεδομένων. Ήδη με νομοθέτημα που έχουμε ψηφίσει - άλλοι το ψήφισαν, άλλοι δεν το ψήφισαν, δεν έχει σημασία- είναι νόμος του κράτους ένα μέρος αυτών των άρθρων. Νομίζω ότι είναι τα άρθρα 59 έως 66, κυρία Υπουργέ. Θα τα ξαναψηφίσουμε; Διότι η κυβέρνηση σας - δεν αναφέρομαι τώρα στις πιρουέτες της ενσωμάτωσης στο μνημονιακό πλαίσιο, αναφέρομαι στις αστοχίες των νομοθετικών ρυθμίσεων- είχε μια Οδηγία στα χέρια της, την πέρασε από νομοπαρασκευαστική επιτροπή με την συμμετοχή της Κεφαλαιαγοράς από τον Αύγουστο και αντί να μας τη φέρει έγκαιρα, διότι η Οδηγία πρέπει να ισχύει από 3/1 του έτους που τρέχει, την έφερε με πολύ μεγάλη καθυστέρηση και αναγκάστηκε να ψηφίσει τα άρθρα 59 έως 66 με τροπολογία για να είναι αρμόδιος φορέας της υλοποίησης η Επιτροπή Κεφαλαιαγοράς. Νομίζω, λοιπόν, ότι δεν μπορούμε να τα ψηφίσουμε δύο φορές, διότι με βάση το ακροτελεύτιο άρθρο η ημερομηνία έναρξης είναι από την ημερομηνία ψήφισης. Αυτό πρέπει να το λύσετε, δηλαδή, μη μας πάρουν και χαμπάρι αυτοί που τα βλέπουν έξω τα νομοθετήματα, εμείς σας έχουμε πάρει χαμπάρι.</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lastRenderedPageBreak/>
        <w:t>Υπάρχουν τα άρθρα που αναφέρονται στις αρμοδιότητες και τη συνεργασία των αρχών κ.ο.κ..</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 xml:space="preserve">Περνάμε στο δεύτερο σκέλος που αφορά την εθνική νομοθεσία. Εδώ από τα άρθρα 87 έως 99 ορίζονται οι αρχές που έχουν να κάνουν με την παρακολούθηση της εφαρμογής,  η Επιτροπή Κεφαλαιαγοράς, η Τράπεζα της Ελλάδος. </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 xml:space="preserve">Σε σχέση με την εθνική νομοθεσία και τις δυνατότητες προσαρμογής υπήρξαν στην Επιτροπή μας από τους φορείς που είχαμε καλέσει ορισμένες παρατηρήσεις και θα ήθελα μιας και διευκρινίστηκε και από τον κ. Τσακαλώτο σε σχετική ερώτηση του κ. </w:t>
      </w:r>
      <w:proofErr w:type="spellStart"/>
      <w:r>
        <w:rPr>
          <w:rFonts w:ascii="Arial" w:hAnsi="Arial" w:cs="Arial"/>
          <w:sz w:val="20"/>
          <w:szCs w:val="20"/>
        </w:rPr>
        <w:t>Φορτσάκη</w:t>
      </w:r>
      <w:proofErr w:type="spellEnd"/>
      <w:r>
        <w:rPr>
          <w:rFonts w:ascii="Arial" w:hAnsi="Arial" w:cs="Arial"/>
          <w:sz w:val="20"/>
          <w:szCs w:val="20"/>
        </w:rPr>
        <w:t xml:space="preserve">, ότι τις διατάξεις της Οδηγίας που είναι </w:t>
      </w:r>
      <w:proofErr w:type="spellStart"/>
      <w:r>
        <w:rPr>
          <w:rFonts w:ascii="Arial" w:hAnsi="Arial" w:cs="Arial"/>
          <w:sz w:val="20"/>
          <w:szCs w:val="20"/>
        </w:rPr>
        <w:t>mot</w:t>
      </w:r>
      <w:proofErr w:type="spellEnd"/>
      <w:r>
        <w:rPr>
          <w:rFonts w:ascii="Arial" w:hAnsi="Arial" w:cs="Arial"/>
          <w:sz w:val="20"/>
          <w:szCs w:val="20"/>
        </w:rPr>
        <w:t xml:space="preserve"> a </w:t>
      </w:r>
      <w:proofErr w:type="spellStart"/>
      <w:r>
        <w:rPr>
          <w:rFonts w:ascii="Arial" w:hAnsi="Arial" w:cs="Arial"/>
          <w:sz w:val="20"/>
          <w:szCs w:val="20"/>
        </w:rPr>
        <w:t>mot</w:t>
      </w:r>
      <w:proofErr w:type="spellEnd"/>
      <w:r>
        <w:rPr>
          <w:rFonts w:ascii="Arial" w:hAnsi="Arial" w:cs="Arial"/>
          <w:sz w:val="20"/>
          <w:szCs w:val="20"/>
        </w:rPr>
        <w:t xml:space="preserve"> </w:t>
      </w:r>
      <w:proofErr w:type="spellStart"/>
      <w:r>
        <w:rPr>
          <w:rFonts w:ascii="Arial" w:hAnsi="Arial" w:cs="Arial"/>
          <w:sz w:val="20"/>
          <w:szCs w:val="20"/>
        </w:rPr>
        <w:t>περιγεγραμμένες</w:t>
      </w:r>
      <w:proofErr w:type="spellEnd"/>
      <w:r>
        <w:rPr>
          <w:rFonts w:ascii="Arial" w:hAnsi="Arial" w:cs="Arial"/>
          <w:sz w:val="20"/>
          <w:szCs w:val="20"/>
        </w:rPr>
        <w:t xml:space="preserve"> στα άρθρα του νομοσχεδίου δεν μπορεί να τις αλλάξει, αλλά εδώ που μιλάμε για την ευθύνη της προσαρμογής στην εθνική νομοθεσία νομίζω ότι μπορούμε να κάνουμε ορισμένες αλλαγές με βάση τις επισημάνσεις των φορέων. Προσέξτε, ήρθαν εδώ οι φορείς και ιδιαίτερα θυμάμαι την τοποθέτηση του εκπροσώπου του ΣΕΠΕΥ του κ. Πολυχρονίου, που μας κατέθεσε μια σειρά τροπολογιών στην παράγραφο 2 του άρθρου 104, σχετικά με το ύψος της συμμετοχής των 150.000 στο συνεγγυητικό κεφάλαιο και μας είπε ότι οι μικρές επιχειρήσεις έχουν μετοχικό κεφάλαιο σύμφωνα με το νόμο 150.000. Άρα δεν μπορεί όλο αυτό το μετοχικό κεφάλαιο να πάει στο συνεγγυητικό και έχουν προτείνει εναλλακτικές λύσεις να μειωθεί το ποσό στις 30.000 αν θυμάμαι καλά. Κυρία Υπουργέ, πιστεύω να τα έχετε σημειώσει εσείς ή οι συνεργάτες σας. Μας είπατε ότι θα μας δώσετε ορισμένες απαντήσεις. Σας ενημερώνω ότι υπάρχει η πρόθεσή μας να στηρίξουμε αυτές τις αλλαγές, εφόσον τις αποδεχθείτε.</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Επίσης, στο μέρος 4</w:t>
      </w:r>
      <w:r w:rsidRPr="00DB1A66">
        <w:rPr>
          <w:rFonts w:ascii="Arial" w:hAnsi="Arial" w:cs="Arial"/>
          <w:sz w:val="20"/>
          <w:szCs w:val="20"/>
          <w:vertAlign w:val="superscript"/>
        </w:rPr>
        <w:t>ο</w:t>
      </w:r>
      <w:r>
        <w:rPr>
          <w:rFonts w:ascii="Arial" w:hAnsi="Arial" w:cs="Arial"/>
          <w:sz w:val="20"/>
          <w:szCs w:val="20"/>
          <w:vertAlign w:val="superscript"/>
        </w:rPr>
        <w:t xml:space="preserve">  </w:t>
      </w:r>
      <w:r>
        <w:rPr>
          <w:rFonts w:ascii="Arial" w:hAnsi="Arial" w:cs="Arial"/>
          <w:sz w:val="20"/>
          <w:szCs w:val="20"/>
        </w:rPr>
        <w:t xml:space="preserve">στα άρθρα 104 έως 108 υπάρχουν διατάξεις που αφορούν τις ανώνυμες εταιρείες επενδύσεων σε ακίνητη περιουσία, τις λεγόμενες ΑΕΕΑΠ. Οι εκπρόσωποί τους εδώ έθεσαν ορισμένα ζητήματα καθαρά νομοτεχνικά όπως η αναφορά του όρου «όργανο» στο τελευταίο εδάφιο της παραγράφου 2 που είπαν ότι αυτό δεν μπορεί να ερμηνευτεί και άρα αυτό θα εμποδίσει και τη λειτουργία αυτού του οργάνου. Έκαναν την αναφορά σχετικά με την υποχρέωση και τα σχέδια που είναι επενδυτικά άνω των 10 εκατομμυρίων να υποβάλλονται στην Επιτροπή Κεφαλαιαγοράς, την ώρα που η Επιτροπή Κεφαλαιαγοράς μας είπε ότι δεν έχει μηχανισμό αντίστοιχο του ελέγχου και μας είπαν ότι ενώ τους δίνουμε τη δυνατότητα να κατεβεί το ποσοστό των επενδύσεων στα 10 εκατ., θέλουν αυτό να μπορούν να μειώνεται σε 5% μέχρι </w:t>
      </w:r>
      <w:r>
        <w:rPr>
          <w:rFonts w:ascii="Arial" w:hAnsi="Arial" w:cs="Arial"/>
          <w:sz w:val="20"/>
          <w:szCs w:val="20"/>
        </w:rPr>
        <w:lastRenderedPageBreak/>
        <w:t>τα επόμενα πέντε χρόνια. Περιμένουμε και εδώ να μας δώσετε τις απαντήσεις σας και σας λέω ότι είμαστε θετικοί να υπερψηφίσουμε τέτοιες ρυθμίσεις, εάν τις φέρετε.</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Έρχομαι τώρα στα ζητήματα που έχουν να κάνουν με τις φορολογικές διατάξεις του Υπουργείου Οικονομικών. Η πρώτη μου παρατήρηση είναι το άρθρο 111. Μας είπε εδώ ο εκπρόσωπος των ιδιοκτητών σκαφών αναψυχής ότι ορίζετε αυθαίρετα τα 12 μέτρα. Είδα και άλλους συναδέλφους από την πλευρά του ΣΥΡΙΖΑ να υιοθετούν αυτό το αίτημα. Ιδίως σε νησιά και τουριστικές περιοχές κάποιους μικρούς επαγγελματίες θα τους βγάλουμε από την αγορά. Γιατί; Ποιος είναι ο στόχος σας; Ποιους εξυπηρετείτε;</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 xml:space="preserve">Επίσης, ήθελα να σας πω ότι πέρα από τις καθυστερήσεις σας στην κατάταξη των οχημάτων που έχουν για πρώτη φορά καταταγεί στα τέλη κυκλοφορίας στο εξωτερικό να μας δώσετε μια απάντηση μέχρι τώρα πώς γινόταν η κατάταξη; Ήθελα, επίσης, να σας πω, με ποιο μηχανισμό θα παρακολουθήσετε την αλλαγή που γίνεται στην πρώτη ύλη που χρησιμοποιείται για το ξίδι, ώστε να μην γίνουν διάφορες νοθείες; </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Επίσης, πώς σκεφτόσαστε να αντιμετωπίσετε το θέμα της κατάργησης της επιτροπής αξιολόγησης των καταγγελιών, η οποία ήταν ένα φίλτρο, γιατί ξέρουμε τι γίνεται, όποιος περάσει απέξω από μια υπηρεσία κάνει και μια καταγγελία. Τι θα κάνετε με το σώμα των οικονομικών επιθεωρητών; Βεβαίως θέλουμε ορισμένες εξηγήσεις, γιατί αλλάζετε την υποχρέωση που υπάρχει για να συνοδεύει τον προϋπολογισμό η έκθεση των φορολογικών δαπανών, που μέχρι τότε ήταν υποχρέωση που πρ</w:t>
      </w:r>
      <w:r w:rsidR="00752046">
        <w:rPr>
          <w:rFonts w:ascii="Arial" w:hAnsi="Arial" w:cs="Arial"/>
          <w:sz w:val="20"/>
          <w:szCs w:val="20"/>
        </w:rPr>
        <w:t>οέκυπτε από τις υπηρεσίες της Α</w:t>
      </w:r>
      <w:r>
        <w:rPr>
          <w:rFonts w:ascii="Arial" w:hAnsi="Arial" w:cs="Arial"/>
          <w:sz w:val="20"/>
          <w:szCs w:val="20"/>
        </w:rPr>
        <w:t>Α</w:t>
      </w:r>
      <w:r w:rsidR="00752046">
        <w:rPr>
          <w:rFonts w:ascii="Arial" w:hAnsi="Arial" w:cs="Arial"/>
          <w:sz w:val="20"/>
          <w:szCs w:val="20"/>
        </w:rPr>
        <w:t>Δ</w:t>
      </w:r>
      <w:r>
        <w:rPr>
          <w:rFonts w:ascii="Arial" w:hAnsi="Arial" w:cs="Arial"/>
          <w:sz w:val="20"/>
          <w:szCs w:val="20"/>
        </w:rPr>
        <w:t>Ε και την πάτε στον Υπουργό. Ποια είναι η σκοπιμότητα αυτής της αλλαγής;</w:t>
      </w:r>
    </w:p>
    <w:p w:rsidR="0071674A" w:rsidRDefault="0071674A" w:rsidP="00E271FE">
      <w:pPr>
        <w:spacing w:line="480" w:lineRule="auto"/>
        <w:ind w:firstLine="720"/>
        <w:jc w:val="both"/>
        <w:rPr>
          <w:rFonts w:ascii="Arial" w:hAnsi="Arial" w:cs="Arial"/>
          <w:sz w:val="20"/>
          <w:szCs w:val="20"/>
        </w:rPr>
      </w:pPr>
      <w:r>
        <w:rPr>
          <w:rFonts w:ascii="Arial" w:hAnsi="Arial" w:cs="Arial"/>
          <w:sz w:val="20"/>
          <w:szCs w:val="20"/>
        </w:rPr>
        <w:t>Εν τάχει  εξέφρασα τις παρατηρήσεις μου στα άρθρα που  είναι κυρίως φορολογικού περιεχομένου δηλώνοντας ότι μερικά από αυτά θα τα ψηφίσουμε, σε μερικά άλλα, σε εκείνα ιδίως που έκανα παρατηρήσεις, θα είμαστε αντίθετοι ιδιαίτερα αν δεν μας δώσετε πειστικές εξηγήσεις και θα επιμείνουμε, κυρία Υπουργέ, για την αλλαγή του αυθαίρετου προσδιορισμού των σκαφών αναψυχής που απαλλάσσονται από το Φ.Π.Α στα 12 μέτρα. Ευχαριστώ.</w:t>
      </w:r>
    </w:p>
    <w:p w:rsidR="00867EA1" w:rsidRDefault="00867EA1" w:rsidP="00867EA1">
      <w:pPr>
        <w:spacing w:line="480" w:lineRule="auto"/>
        <w:ind w:firstLine="720"/>
        <w:jc w:val="both"/>
        <w:rPr>
          <w:rFonts w:ascii="Arial" w:eastAsia="Calibri" w:hAnsi="Arial" w:cs="Arial"/>
          <w:sz w:val="20"/>
          <w:szCs w:val="20"/>
        </w:rPr>
      </w:pPr>
      <w:r>
        <w:rPr>
          <w:rFonts w:ascii="Arial" w:hAnsi="Arial" w:cs="Arial"/>
          <w:sz w:val="20"/>
          <w:szCs w:val="20"/>
        </w:rPr>
        <w:t>Στο σημείο αυτό έγινε η β</w:t>
      </w:r>
      <w:r w:rsidRPr="00524109">
        <w:rPr>
          <w:rFonts w:ascii="Arial" w:hAnsi="Arial" w:cs="Arial"/>
          <w:sz w:val="20"/>
          <w:szCs w:val="20"/>
        </w:rPr>
        <w:t>΄ ανάγνωση του καταλόγου των μελών της Επιτροπής.</w:t>
      </w:r>
    </w:p>
    <w:p w:rsidR="00867EA1" w:rsidRDefault="00867EA1" w:rsidP="00867EA1">
      <w:pPr>
        <w:spacing w:line="480" w:lineRule="auto"/>
        <w:ind w:firstLine="720"/>
        <w:jc w:val="both"/>
        <w:rPr>
          <w:rFonts w:ascii="Arial" w:hAnsi="Arial" w:cs="Arial"/>
          <w:sz w:val="20"/>
          <w:szCs w:val="20"/>
        </w:rPr>
      </w:pPr>
      <w:r w:rsidRPr="00967CEB">
        <w:rPr>
          <w:rFonts w:ascii="Arial" w:eastAsia="Times New Roman" w:hAnsi="Arial" w:cs="Arial"/>
          <w:bCs/>
          <w:sz w:val="20"/>
          <w:szCs w:val="20"/>
          <w:lang w:eastAsia="el-GR"/>
        </w:rPr>
        <w:t>Παρόντες ήταν οι Βουλευτές κ</w:t>
      </w:r>
      <w:r>
        <w:rPr>
          <w:rFonts w:ascii="Arial" w:eastAsia="Times New Roman" w:hAnsi="Arial" w:cs="Arial"/>
          <w:bCs/>
          <w:sz w:val="20"/>
          <w:szCs w:val="20"/>
          <w:lang w:eastAsia="el-GR"/>
        </w:rPr>
        <w:t>.</w:t>
      </w:r>
      <w:r w:rsidRPr="00967CEB">
        <w:rPr>
          <w:rFonts w:ascii="Arial" w:eastAsia="Times New Roman" w:hAnsi="Arial" w:cs="Arial"/>
          <w:bCs/>
          <w:sz w:val="20"/>
          <w:szCs w:val="20"/>
          <w:lang w:eastAsia="el-GR"/>
        </w:rPr>
        <w:t>κ</w:t>
      </w:r>
      <w:r>
        <w:rPr>
          <w:rFonts w:ascii="Arial" w:eastAsia="Times New Roman" w:hAnsi="Arial" w:cs="Arial"/>
          <w:bCs/>
          <w:sz w:val="20"/>
          <w:szCs w:val="20"/>
          <w:lang w:eastAsia="el-GR"/>
        </w:rPr>
        <w:t>.</w:t>
      </w:r>
      <w:r w:rsidRPr="00967CEB">
        <w:rPr>
          <w:rFonts w:ascii="Arial" w:eastAsia="Times New Roman" w:hAnsi="Arial" w:cs="Arial"/>
          <w:bCs/>
          <w:sz w:val="20"/>
          <w:szCs w:val="20"/>
          <w:lang w:eastAsia="el-GR"/>
        </w:rPr>
        <w:t xml:space="preserve">: Χρήστος Αντωνίου, </w:t>
      </w:r>
      <w:r>
        <w:rPr>
          <w:rFonts w:ascii="Arial" w:eastAsia="Times New Roman" w:hAnsi="Arial" w:cs="Arial"/>
          <w:bCs/>
          <w:sz w:val="20"/>
          <w:szCs w:val="20"/>
          <w:lang w:eastAsia="el-GR"/>
        </w:rPr>
        <w:t xml:space="preserve">Απόστολος </w:t>
      </w:r>
      <w:proofErr w:type="spellStart"/>
      <w:r>
        <w:rPr>
          <w:rFonts w:ascii="Arial" w:eastAsia="Times New Roman" w:hAnsi="Arial" w:cs="Arial"/>
          <w:bCs/>
          <w:sz w:val="20"/>
          <w:szCs w:val="20"/>
          <w:lang w:eastAsia="el-GR"/>
        </w:rPr>
        <w:t>Καραναστάσης</w:t>
      </w:r>
      <w:proofErr w:type="spellEnd"/>
      <w:r w:rsidRPr="00967CEB">
        <w:rPr>
          <w:rFonts w:ascii="Arial" w:eastAsia="Times New Roman" w:hAnsi="Arial" w:cs="Arial"/>
          <w:bCs/>
          <w:sz w:val="20"/>
          <w:szCs w:val="20"/>
          <w:lang w:eastAsia="el-GR"/>
        </w:rPr>
        <w:t xml:space="preserve">, Σωκράτης Βαρδάκης, Δημήτρης Βέττας, Δημήτρης Γάκης, Γιάννης </w:t>
      </w:r>
      <w:proofErr w:type="spellStart"/>
      <w:r w:rsidRPr="00967CEB">
        <w:rPr>
          <w:rFonts w:ascii="Arial" w:eastAsia="Times New Roman" w:hAnsi="Arial" w:cs="Arial"/>
          <w:bCs/>
          <w:sz w:val="20"/>
          <w:szCs w:val="20"/>
          <w:lang w:eastAsia="el-GR"/>
        </w:rPr>
        <w:t>Γκιόλας</w:t>
      </w:r>
      <w:proofErr w:type="spellEnd"/>
      <w:r w:rsidRPr="00967CEB">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Ελένη Αυλωνίτου</w:t>
      </w:r>
      <w:r w:rsidRPr="00967CEB">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lastRenderedPageBreak/>
        <w:t>Γεώργιος Κυρίτσης</w:t>
      </w:r>
      <w:r w:rsidRPr="00967CEB">
        <w:rPr>
          <w:rFonts w:ascii="Arial" w:eastAsia="Times New Roman" w:hAnsi="Arial" w:cs="Arial"/>
          <w:bCs/>
          <w:sz w:val="20"/>
          <w:szCs w:val="20"/>
          <w:lang w:eastAsia="el-GR"/>
        </w:rPr>
        <w:t xml:space="preserve">, Αφροδίτη Θεοπεφτάτου, </w:t>
      </w:r>
      <w:r>
        <w:rPr>
          <w:rFonts w:ascii="Arial" w:eastAsia="Times New Roman" w:hAnsi="Arial" w:cs="Arial"/>
          <w:bCs/>
          <w:sz w:val="20"/>
          <w:szCs w:val="20"/>
          <w:lang w:eastAsia="el-GR"/>
        </w:rPr>
        <w:t xml:space="preserve">Κωνσταντίνος </w:t>
      </w:r>
      <w:proofErr w:type="spellStart"/>
      <w:r>
        <w:rPr>
          <w:rFonts w:ascii="Arial" w:eastAsia="Times New Roman" w:hAnsi="Arial" w:cs="Arial"/>
          <w:bCs/>
          <w:sz w:val="20"/>
          <w:szCs w:val="20"/>
          <w:lang w:eastAsia="el-GR"/>
        </w:rPr>
        <w:t>Μορφίδης</w:t>
      </w:r>
      <w:proofErr w:type="spellEnd"/>
      <w:r w:rsidRPr="00967CEB">
        <w:rPr>
          <w:rFonts w:ascii="Arial" w:eastAsia="Times New Roman" w:hAnsi="Arial" w:cs="Arial"/>
          <w:bCs/>
          <w:sz w:val="20"/>
          <w:szCs w:val="20"/>
          <w:lang w:eastAsia="el-GR"/>
        </w:rPr>
        <w:t xml:space="preserve">, </w:t>
      </w:r>
      <w:proofErr w:type="spellStart"/>
      <w:r w:rsidRPr="00967CEB">
        <w:rPr>
          <w:rFonts w:ascii="Arial" w:eastAsia="Times New Roman" w:hAnsi="Arial" w:cs="Arial"/>
          <w:bCs/>
          <w:sz w:val="20"/>
          <w:szCs w:val="20"/>
          <w:lang w:eastAsia="el-GR"/>
        </w:rPr>
        <w:t>Αϊχάν</w:t>
      </w:r>
      <w:proofErr w:type="spellEnd"/>
      <w:r w:rsidRPr="00967CEB">
        <w:rPr>
          <w:rFonts w:ascii="Arial" w:eastAsia="Times New Roman" w:hAnsi="Arial" w:cs="Arial"/>
          <w:bCs/>
          <w:sz w:val="20"/>
          <w:szCs w:val="20"/>
          <w:lang w:eastAsia="el-GR"/>
        </w:rPr>
        <w:t xml:space="preserve"> Καρά </w:t>
      </w:r>
      <w:proofErr w:type="spellStart"/>
      <w:r w:rsidRPr="00967CEB">
        <w:rPr>
          <w:rFonts w:ascii="Arial" w:eastAsia="Times New Roman" w:hAnsi="Arial" w:cs="Arial"/>
          <w:bCs/>
          <w:sz w:val="20"/>
          <w:szCs w:val="20"/>
          <w:lang w:eastAsia="el-GR"/>
        </w:rPr>
        <w:t>Γιουσούφ</w:t>
      </w:r>
      <w:proofErr w:type="spellEnd"/>
      <w:r w:rsidRPr="00967CEB">
        <w:rPr>
          <w:rFonts w:ascii="Arial" w:eastAsia="Times New Roman" w:hAnsi="Arial" w:cs="Arial"/>
          <w:bCs/>
          <w:sz w:val="20"/>
          <w:szCs w:val="20"/>
          <w:lang w:eastAsia="el-GR"/>
        </w:rPr>
        <w:t>,</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Χρήστος Καραγιαννίδης, Χρήστος Μαντάς, Δημήτριος Μάρδας, Αθανάσιος Μιχελής, Γεράσιμος Μπαλαούρας, Χρήστος Μπγιάλας, Μάρκος Μπόλαρης,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Χρήστος Σταϊκούρας, Δημήτριος Σταμάτης, Ιωάννης Τραγάκης, Κωνσταντίνος Τσιάρας, Κωνσταντίνος Χατζηδάκης</w:t>
      </w:r>
      <w:r>
        <w:rPr>
          <w:rFonts w:ascii="Arial" w:eastAsia="Times New Roman" w:hAnsi="Arial" w:cs="Arial"/>
          <w:bCs/>
          <w:sz w:val="20"/>
          <w:szCs w:val="20"/>
          <w:lang w:eastAsia="el-GR"/>
        </w:rPr>
        <w:t>,</w:t>
      </w:r>
      <w:r w:rsidRPr="00967CEB">
        <w:rPr>
          <w:rFonts w:ascii="Arial" w:eastAsia="Times New Roman" w:hAnsi="Arial" w:cs="Arial"/>
          <w:bCs/>
          <w:sz w:val="20"/>
          <w:szCs w:val="20"/>
          <w:lang w:eastAsia="el-GR"/>
        </w:rPr>
        <w:t xml:space="preserve"> Ιωάννης Κουτσούκος, Ιωάννης Μανιάτης, Γεώργιος Γερμενής, </w:t>
      </w:r>
      <w:r>
        <w:rPr>
          <w:rFonts w:ascii="Arial" w:eastAsia="Times New Roman" w:hAnsi="Arial" w:cs="Arial"/>
          <w:bCs/>
          <w:sz w:val="20"/>
          <w:szCs w:val="20"/>
          <w:lang w:eastAsia="el-GR"/>
        </w:rPr>
        <w:t xml:space="preserve">Κωνσταντίνος </w:t>
      </w:r>
      <w:proofErr w:type="spellStart"/>
      <w:r>
        <w:rPr>
          <w:rFonts w:ascii="Arial" w:eastAsia="Times New Roman" w:hAnsi="Arial" w:cs="Arial"/>
          <w:bCs/>
          <w:sz w:val="20"/>
          <w:szCs w:val="20"/>
          <w:lang w:eastAsia="el-GR"/>
        </w:rPr>
        <w:t>Μπαρμπαρούσης</w:t>
      </w:r>
      <w:proofErr w:type="spellEnd"/>
      <w:r w:rsidRPr="00967CEB">
        <w:rPr>
          <w:rFonts w:ascii="Arial" w:eastAsia="Times New Roman" w:hAnsi="Arial" w:cs="Arial"/>
          <w:bCs/>
          <w:sz w:val="20"/>
          <w:szCs w:val="20"/>
          <w:lang w:eastAsia="el-GR"/>
        </w:rPr>
        <w:t xml:space="preserve">, Ηλίας </w:t>
      </w:r>
      <w:proofErr w:type="spellStart"/>
      <w:r w:rsidRPr="00967CEB">
        <w:rPr>
          <w:rFonts w:ascii="Arial" w:eastAsia="Times New Roman" w:hAnsi="Arial" w:cs="Arial"/>
          <w:bCs/>
          <w:sz w:val="20"/>
          <w:szCs w:val="20"/>
          <w:lang w:eastAsia="el-GR"/>
        </w:rPr>
        <w:t>Παναγιώταρος</w:t>
      </w:r>
      <w:proofErr w:type="spellEnd"/>
      <w:r w:rsidRPr="00967CEB">
        <w:rPr>
          <w:rFonts w:ascii="Arial" w:eastAsia="Times New Roman" w:hAnsi="Arial" w:cs="Arial"/>
          <w:bCs/>
          <w:sz w:val="20"/>
          <w:szCs w:val="20"/>
          <w:lang w:eastAsia="el-GR"/>
        </w:rPr>
        <w:t xml:space="preserve">, Αθανάσιος Βαρδαλής, Νικόλαος Καραθανασόπουλος, </w:t>
      </w:r>
      <w:r>
        <w:rPr>
          <w:rFonts w:ascii="Arial" w:eastAsia="Times New Roman" w:hAnsi="Arial" w:cs="Arial"/>
          <w:bCs/>
          <w:sz w:val="20"/>
          <w:szCs w:val="20"/>
          <w:lang w:eastAsia="el-GR"/>
        </w:rPr>
        <w:t>Εμμανουήλ Συντυχάκης</w:t>
      </w:r>
      <w:r w:rsidRPr="00967CEB">
        <w:rPr>
          <w:rFonts w:ascii="Arial" w:eastAsia="Times New Roman" w:hAnsi="Arial" w:cs="Arial"/>
          <w:bCs/>
          <w:sz w:val="20"/>
          <w:szCs w:val="20"/>
          <w:lang w:eastAsia="el-GR"/>
        </w:rPr>
        <w:t xml:space="preserve">, Δημήτρης Καμμένος, Κωνσταντίνος Κατσίκης, </w:t>
      </w:r>
      <w:r>
        <w:rPr>
          <w:rFonts w:ascii="Arial" w:eastAsia="Times New Roman" w:hAnsi="Arial" w:cs="Arial"/>
          <w:bCs/>
          <w:sz w:val="20"/>
          <w:szCs w:val="20"/>
          <w:lang w:eastAsia="el-GR"/>
        </w:rPr>
        <w:t>Δημήτριος Καβαδέλλας</w:t>
      </w:r>
      <w:r w:rsidRPr="00967CEB">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Σπύρος Δανέλλης</w:t>
      </w:r>
      <w:r w:rsidRPr="00967CEB">
        <w:rPr>
          <w:rFonts w:ascii="Arial" w:eastAsia="Times New Roman" w:hAnsi="Arial" w:cs="Arial"/>
          <w:bCs/>
          <w:sz w:val="20"/>
          <w:szCs w:val="20"/>
          <w:lang w:eastAsia="el-GR"/>
        </w:rPr>
        <w:t>, Θεοχάρης (Χάρης) Θεοχάρης</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και Νικόλαος Νικολόπουλος.</w:t>
      </w:r>
    </w:p>
    <w:p w:rsidR="00F63231" w:rsidRDefault="0071674A" w:rsidP="003B387E">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Παναγιώταρος από το Λαϊκό Σύνδεσμο - Χρυσή Αυγή.</w:t>
      </w:r>
    </w:p>
    <w:p w:rsidR="0071674A" w:rsidRDefault="0071674A" w:rsidP="003B387E">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 Τα πρώτα 86 άρθρα του παρόντος νομοσχεδίου, αφορούν επί της ουσίας, την ενσωμάτωση στο εθνικό δίκαιο της Οδηγίας της Ε.Ε. 65/2014. Πρόκειται για την</w:t>
      </w:r>
      <w:r w:rsidRPr="00775B66">
        <w:rPr>
          <w:rFonts w:ascii="Arial" w:hAnsi="Arial" w:cs="Arial"/>
          <w:sz w:val="20"/>
          <w:szCs w:val="20"/>
        </w:rPr>
        <w:t xml:space="preserve"> </w:t>
      </w:r>
      <w:r>
        <w:rPr>
          <w:rFonts w:ascii="Arial" w:hAnsi="Arial" w:cs="Arial"/>
          <w:sz w:val="20"/>
          <w:szCs w:val="20"/>
          <w:lang w:val="en-US"/>
        </w:rPr>
        <w:t>MiFID</w:t>
      </w:r>
      <w:r w:rsidRPr="00E177D7">
        <w:rPr>
          <w:rFonts w:ascii="Arial" w:hAnsi="Arial" w:cs="Arial"/>
          <w:sz w:val="20"/>
          <w:szCs w:val="20"/>
        </w:rPr>
        <w:t xml:space="preserve"> </w:t>
      </w:r>
      <w:r>
        <w:rPr>
          <w:rFonts w:ascii="Arial" w:hAnsi="Arial" w:cs="Arial"/>
          <w:sz w:val="20"/>
          <w:szCs w:val="20"/>
          <w:lang w:val="en-US"/>
        </w:rPr>
        <w:t>II</w:t>
      </w:r>
      <w:r w:rsidRPr="00775B66">
        <w:rPr>
          <w:rFonts w:ascii="Arial" w:hAnsi="Arial" w:cs="Arial"/>
          <w:sz w:val="20"/>
          <w:szCs w:val="20"/>
        </w:rPr>
        <w:t xml:space="preserve"> που αποτέλεσε την απάντηση των ευρωπαϊκών</w:t>
      </w:r>
      <w:r>
        <w:rPr>
          <w:rFonts w:ascii="Arial" w:hAnsi="Arial" w:cs="Arial"/>
          <w:sz w:val="20"/>
          <w:szCs w:val="20"/>
        </w:rPr>
        <w:t xml:space="preserve"> χρηματοοικονομικών συμφερόντων, στην κρίση που ξέσπασε εντός των ορίων της Ε.Ε. μετά το 2007. Είναι σαφές, λοιπόν ό,τι τα άρθρα δεν επιδέχονται ιδιαίτερης ερμηνείας, δεδομένης της υποχρεωτικότητας που χαρακτηρίζει την διαδικασία ενσωμάτωσης. Όπως προκύπτει, λοιπόν, από τα άρθρα του πρώτου μέρους, είναι άξια αναφοράς η νομοθετική ρύθμιση που αφορά τη λειτουργία, τον έλεγχο και την διαχείριση των ΑΕΠΕΥ, δηλαδή των Ανωνύμων Εταιρειών Παροχής Επενδυτικών Υπηρεσιών.</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 xml:space="preserve">Όπως δήλωσαν και οι προσκεκλημένοι φορείς, αποδεικνύει τη νομοθετική ελαστικότητα των κρατών-μελών της Ε.Ε., σχετικά με την υιοθέτηση των Οδηγιών που αφορά. Είναι σημαντικό να αναφέρουμε ό,τι από τις 3 Ιανουαρίου ισχύουν στην ελληνική τραπεζική αγορά, περισσότεροι από 30 κατ' εξουσιοδότηση Κανονισμοί, χωρίς να έχει προηγηθεί καμία πράξη ενσωμάτωσης. Ως εκ τούτου, αντιλαμβανόμαστε όλοι, την αμεσότητα εφαρμογής ρυθμίσεων που εισάγονται στο Εθνικό μας Δίκαιο και τις οποίες δεν έχει επεξεργαστεί το Ελληνικό Κοινοβούλιο. Είναι σαφές και πολλές φορές επιμένω ότι η «Χρυσή Αυγή» δηλώνει </w:t>
      </w:r>
      <w:r>
        <w:rPr>
          <w:rFonts w:ascii="Arial" w:hAnsi="Arial" w:cs="Arial"/>
          <w:sz w:val="20"/>
          <w:szCs w:val="20"/>
        </w:rPr>
        <w:lastRenderedPageBreak/>
        <w:t>αντίθεση σε αυτού του είδους τη νομοθετική και εφαρμοστική λειτουργία, ειδικά όταν πρόκειται για τη ρύθμιση των τρόπων που αφορούν τη διακίνηση και εκμετάλλευση τεράστιων οικονομικών κεφαλαίων, που μπορεί να προέρχονται και από δημόσια ταμεία, υπό την ευρεία έννοια του όρου.</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Εξαρχής  δηλώνουμε ό,τι καταψηφίζουμε το σύνολο των άρθρων του νομοσχεδίου αυτού.</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Στο άρθρο 3 του παρόντος εισάγονται και ορισμένες εξαιρέσεις σε κατηγορίες νομικών και φυσικών προσώπων, που τυγχάνει να διαχειρίζονται μεγάλα κεφάλαια και να παρέχουν  διαφόρων  ειδών υπηρεσίες, από ασφαλιστικές εταιρείες, ειδικούς διαπραγματευτές, πρόσωπα που παρέχουν επενδυτικές υπηρεσίες περιστασιακά, αλλά και πρόσωπα που διενεργούν συναλλαγές για δικό τους λογαριασμό. Δηλαδή επί της ουσίας εξαιρούνται από την εφαρμογή της Οδηγίας συγκεκριμένα οικονομικά συμφέροντα με ό,τι αυτό συνεπάγεται.</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Αυτό που είναι σημαντικό για εμάς, είναι εάν τελικώς οι παραπάνω κατηγορίες εξαιρούνται από την αυστηροποίηση  του κανονιστικού πλαισίου ελέγχου και της εποπτείας των αρμοδίων ελεγκτικών αρχών.</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Στο δεύτερο μέρος του νομοσχεδίου, το άρθρο 111 επιδέχεται βελτιώσεων, ώστε να μην πληγεί ακόμα ένας επαγγελματικός κλάδος, που μπορεί να μην ανήκει στην κατηγορία των χαμηλών εισοδημάτων, δεν παύει, όμως, να πλήττεται, δεδομένης της αύξησης του Φ.Π.Α. στα πλαίσια των δραστηριοτήτων του. Αναφέρομαι στα σκάφη αναψυχής που μπορεί να  φιλοξενούν  και να μεταφέρουν επιβάτες και στα οποία επιβάλλεται αυτή η αύξηση, τη στιγμή που σε άλλες ανταγωνιστικές τουριστικά χώρες, δεν υπάρχει αυτή η φορολογική επιβάρυνση.</w:t>
      </w:r>
    </w:p>
    <w:p w:rsidR="0071674A" w:rsidRDefault="00752046" w:rsidP="007B282D">
      <w:pPr>
        <w:spacing w:line="480" w:lineRule="auto"/>
        <w:ind w:firstLine="720"/>
        <w:jc w:val="both"/>
        <w:rPr>
          <w:rFonts w:ascii="Arial" w:hAnsi="Arial" w:cs="Arial"/>
          <w:sz w:val="20"/>
          <w:szCs w:val="20"/>
        </w:rPr>
      </w:pPr>
      <w:r>
        <w:rPr>
          <w:rFonts w:ascii="Arial" w:hAnsi="Arial" w:cs="Arial"/>
          <w:sz w:val="20"/>
          <w:szCs w:val="20"/>
        </w:rPr>
        <w:t xml:space="preserve">Στην Ολομέλεια θα </w:t>
      </w:r>
      <w:r w:rsidR="0071674A">
        <w:rPr>
          <w:rFonts w:ascii="Arial" w:hAnsi="Arial" w:cs="Arial"/>
          <w:sz w:val="20"/>
          <w:szCs w:val="20"/>
        </w:rPr>
        <w:t>θίξουμε και περαιτέρω ζητήματα που προκύπτουν από την εφαρμογή των λοιπών διατάξεων.</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 xml:space="preserve">Η πρόθεσή μας είναι να καταψηφίσουμε το τεχνοκρατικό αυτό νομοσχέδιο, που αφορά αποκλειστικά τη λειτουργία του τραπεζικού συστήματος, ενός τραπεζικού συστήματος </w:t>
      </w:r>
      <w:proofErr w:type="spellStart"/>
      <w:r>
        <w:rPr>
          <w:rFonts w:ascii="Arial" w:hAnsi="Arial" w:cs="Arial"/>
          <w:sz w:val="20"/>
          <w:szCs w:val="20"/>
        </w:rPr>
        <w:t>πολάκις</w:t>
      </w:r>
      <w:proofErr w:type="spellEnd"/>
      <w:r>
        <w:rPr>
          <w:rFonts w:ascii="Arial" w:hAnsi="Arial" w:cs="Arial"/>
          <w:sz w:val="20"/>
          <w:szCs w:val="20"/>
        </w:rPr>
        <w:t xml:space="preserve"> χρεωκοπημένου, το οποίο το στηρίζει ο ελληνικός λαός, δανειζόμενος συνεχώς χρήματα και που τα τελευταία χρόνια καταδυναστεύει τη ζωή των Ελλήνων πολιτών.</w:t>
      </w:r>
    </w:p>
    <w:p w:rsidR="0071674A" w:rsidRPr="00E704FC" w:rsidRDefault="0071674A" w:rsidP="007B282D">
      <w:pPr>
        <w:spacing w:line="480" w:lineRule="auto"/>
        <w:ind w:firstLine="720"/>
        <w:jc w:val="both"/>
        <w:rPr>
          <w:rFonts w:ascii="Arial" w:hAnsi="Arial" w:cs="Arial"/>
          <w:sz w:val="20"/>
          <w:szCs w:val="20"/>
        </w:rPr>
      </w:pPr>
      <w:r>
        <w:rPr>
          <w:rFonts w:ascii="Arial" w:hAnsi="Arial" w:cs="Arial"/>
          <w:sz w:val="20"/>
          <w:szCs w:val="20"/>
        </w:rPr>
        <w:lastRenderedPageBreak/>
        <w:t>Θα πρέπει να υπενθυμίσουμε για μια ακόμα φορά, διότι το βασικό αντικείμενο το οποίο ενδιαφέρει όλους τους Έλληνες αυτή την εποχή, δεν είναι κάποιες τεχνικές - τεχνοκρατικές λεπτομέρειες για τα τραπεζικά συστήματα. Έχει να κάνει με το λεγόμενο «Μακεδονικό», το ζήτημα της ονομασίας των Σκοπίων. Θα πρέπει να καταλάβουν όλοι οι συμβιβασμένοι  «θιασώτες» τους όρους, ότι οποιαδήποτε συμφωνία που θα εμπεριέχει το όνομα «Μακεδονία» για τα Σκόπια, είναι σκέτη  προδοσία. Καλούνται όλοι οι Έλληνες πολίτες να παρευρεθούν σε όποια συλλαλητήρια γίνονται, όπου γίνονται, αρχής γενομένης από την Κυριακή, όπου στις 14</w:t>
      </w:r>
      <w:r w:rsidRPr="00E704FC">
        <w:rPr>
          <w:rFonts w:ascii="Arial" w:hAnsi="Arial" w:cs="Arial"/>
          <w:sz w:val="20"/>
          <w:szCs w:val="20"/>
        </w:rPr>
        <w:t>:00</w:t>
      </w:r>
      <w:r>
        <w:rPr>
          <w:rFonts w:ascii="Arial" w:hAnsi="Arial" w:cs="Arial"/>
          <w:sz w:val="20"/>
          <w:szCs w:val="20"/>
        </w:rPr>
        <w:t xml:space="preserve"> το μεσημέρι στην Θεσσαλονίκη, όλοι οι Έλληνες θα βρίσκονται εκεί ή στο Αίγιο στις 11</w:t>
      </w:r>
      <w:r w:rsidRPr="00E704FC">
        <w:rPr>
          <w:rFonts w:ascii="Arial" w:hAnsi="Arial" w:cs="Arial"/>
          <w:sz w:val="20"/>
          <w:szCs w:val="20"/>
        </w:rPr>
        <w:t>:00</w:t>
      </w:r>
      <w:r>
        <w:rPr>
          <w:rFonts w:ascii="Arial" w:hAnsi="Arial" w:cs="Arial"/>
          <w:sz w:val="20"/>
          <w:szCs w:val="20"/>
        </w:rPr>
        <w:t xml:space="preserve"> το πρωί την Κυριακή, όπου και εκεί θα υπάρχει ένα συλλαλητήριο για την ονομασία της Μακεδονίας.</w:t>
      </w:r>
    </w:p>
    <w:p w:rsidR="0071674A" w:rsidRDefault="0071674A" w:rsidP="002A3495">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Κύριε Παναγιώταρε δεν είναι σωστό να κάνουμε προπαγάνδα, όχι επειδή προτείνετε  αυτό, αλλά για οποιαδήποτε διαδικασία. </w:t>
      </w:r>
      <w:r w:rsidR="00752046">
        <w:rPr>
          <w:rFonts w:ascii="Arial" w:hAnsi="Arial" w:cs="Arial"/>
          <w:sz w:val="20"/>
          <w:szCs w:val="20"/>
        </w:rPr>
        <w:t xml:space="preserve">Άλλο Κόμμα μπορεί να προτείνει </w:t>
      </w:r>
      <w:r>
        <w:rPr>
          <w:rFonts w:ascii="Arial" w:hAnsi="Arial" w:cs="Arial"/>
          <w:sz w:val="20"/>
          <w:szCs w:val="20"/>
        </w:rPr>
        <w:t>κάποιο άλλο θέμα.</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 Ας προτείνει ότι θέλει. Εγώ ούτως ή άλλως προτείνω. Εμείς μιλάμε για τα δύο συλλαλητήρια που θα γίνουν στη Θεσσαλονίκη και στο Αίγιο. Ευχαριστώ πάρα πολύ.</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Δεν είναι σωστό.</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Το λόγο έχει ο κ. Καραθανασόπουλος από το Κ.Κ.Ε..</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 xml:space="preserve">ΝΙΚΟΛΑΟΣ ΚΑΡΑΘΑΝΑΣΟΠΟΥΛΟΣ (Ειδικός Αγορητής  του Κ.Κ.Ε.): Όπως είπαμε και στην πρώτη συνεδρίαση, θα καταψηφίσουμε και καταψηφίσαμε επί της αρχής, αλλά και επί των άρθρων, το συγκεκριμένο νομοσχέδιο που αποτελεί ενσωμάτωση της ευρωπαϊκής Οδηγίας. Αυτό γιατί οι χρηματαγορές, κατά τη γνώμη του Κ.Κ.Ε., και τα παράγωγά τους, αποτελούν την κατεξοχήν παρασιτική και κερδοσκοπική δραστηριότητα του καπιταλιστικού συστήματος. Λειτουργούν πολλαπλασιαστικά στην δημιουργία του πλασματικού κεφαλαίου και στην χειραγώγηση των χρηματαγορών. Μέσω των χρηματαγορών γίνεται μια τεράστιας έκτασης αναδιανομή και συγκέντρωση του κοινωνικά παραγόμενου πλούτου. Και εδώ η συν-δαιδαλώδης λειτουργία τους αναδεικνύει και την αναποτελεσματικότητα των όποιων προσχηματικών, εμείς λέμε, προσπαθειών για διαφάνεια, εποπτεία, αλλά και έλεγχο αυτών των χρηματαγορών και των παράγωγών τους. Λέμε προσχηματικών, ακριβώς, γιατί είναι γνωστός </w:t>
      </w:r>
      <w:r>
        <w:rPr>
          <w:rFonts w:ascii="Arial" w:hAnsi="Arial" w:cs="Arial"/>
          <w:sz w:val="20"/>
          <w:szCs w:val="20"/>
        </w:rPr>
        <w:lastRenderedPageBreak/>
        <w:t>ο χαρακτήρας και η λειτουργία και προσπαθούν τέτοιου είδους διαθέσεις να ενισχύσουν την εμπιστοσύνη στις χρηματαγορές. Εμεί</w:t>
      </w:r>
      <w:r w:rsidR="00752046">
        <w:rPr>
          <w:rFonts w:ascii="Arial" w:hAnsi="Arial" w:cs="Arial"/>
          <w:sz w:val="20"/>
          <w:szCs w:val="20"/>
        </w:rPr>
        <w:t xml:space="preserve">ς, λοιπόν, λέμε ότι δεν πρέπει </w:t>
      </w:r>
      <w:r>
        <w:rPr>
          <w:rFonts w:ascii="Arial" w:hAnsi="Arial" w:cs="Arial"/>
          <w:sz w:val="20"/>
          <w:szCs w:val="20"/>
        </w:rPr>
        <w:t>τα λαϊκά στρώματα να έχουν καμία απολύτως εμπιστοσύνη στις χρηματαγορές και στα παράγωγά τους. Από αυτή την άποψη, δεν έχει κανένα ιδιαίτερο νόημα να συζητήσουμε πιο αναλυτικά τεχνικές λεπτομέρειες, που εμπίπτουν στο κάθε άρθρο του συγκεκριμένου νομοσχεδίου, για το πώς θα λειτουργήσουν οι χρηματαγορές ή οι πλευρές που αφορούν την εποπτεία και τους κανόνες τους. Από αυτή την άποψη κύριε Πρόεδρε είναι φανερό ότι καταψηφίζουμε και συνολικά τα άρθρα, βεβαίως, διατηρώντας μια επιφύλαξη για τα άρθρα που ξεφεύγουν από την Οδηγία και αφορούν διευθετήσεις επιμέρους ζητημάτων του Υπουργείου Οικονομικών.</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Καμμένος από τους Ανεξάρτητους Έλληνες.</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ΔΗΜΗΤΡΙΟΣ ΚΑΜΜΕΝΟΣ(Ειδικός Αγορητής των Ανεξάρτητων Ελλήνων): Το παρόν νομοσχέδιο τονίζει την ανάγκη ενίσχυσης ενός πλαισίου για την ρύθμι</w:t>
      </w:r>
      <w:r w:rsidR="00752046">
        <w:rPr>
          <w:rFonts w:ascii="Arial" w:hAnsi="Arial" w:cs="Arial"/>
          <w:sz w:val="20"/>
          <w:szCs w:val="20"/>
        </w:rPr>
        <w:t xml:space="preserve">ση των αγορών χρηματοπιστωτικών </w:t>
      </w:r>
      <w:r>
        <w:rPr>
          <w:rFonts w:ascii="Arial" w:hAnsi="Arial" w:cs="Arial"/>
          <w:sz w:val="20"/>
          <w:szCs w:val="20"/>
        </w:rPr>
        <w:t xml:space="preserve">μέσων, συμπεριλαμβανομένων και των εξωχρηματιστηριακών συναλλαγών στις αγορές αυτές με πέντε στόχους, την αύξηση της διαφάνειας, την καλύτερη προστασία των επενδυτών, την ενίσχυση της εμπιστοσύνης, την αντιμετώπιση των μη ρυθμιζόμενων τομέων και τη διασφάλιση της εκχώρησης επαρκών εξουσιών στους εποπτικούς φορείς για την εκπλήρωση των καθηκόντών τους. </w:t>
      </w:r>
    </w:p>
    <w:p w:rsidR="0071674A" w:rsidRDefault="00752046" w:rsidP="007B282D">
      <w:pPr>
        <w:spacing w:line="480" w:lineRule="auto"/>
        <w:ind w:firstLine="720"/>
        <w:jc w:val="both"/>
        <w:rPr>
          <w:rFonts w:ascii="Arial" w:hAnsi="Arial" w:cs="Arial"/>
          <w:sz w:val="20"/>
          <w:szCs w:val="20"/>
        </w:rPr>
      </w:pPr>
      <w:r>
        <w:rPr>
          <w:rFonts w:ascii="Arial" w:hAnsi="Arial" w:cs="Arial"/>
          <w:sz w:val="20"/>
          <w:szCs w:val="20"/>
        </w:rPr>
        <w:t xml:space="preserve">Εισαγάγει </w:t>
      </w:r>
      <w:r w:rsidR="0071674A">
        <w:rPr>
          <w:rFonts w:ascii="Arial" w:hAnsi="Arial" w:cs="Arial"/>
          <w:sz w:val="20"/>
          <w:szCs w:val="20"/>
        </w:rPr>
        <w:t>νέες επενδυτικές υπηρεσίες και δραστηριότητες, όπως η λειτου</w:t>
      </w:r>
      <w:r>
        <w:rPr>
          <w:rFonts w:ascii="Arial" w:hAnsi="Arial" w:cs="Arial"/>
          <w:sz w:val="20"/>
          <w:szCs w:val="20"/>
        </w:rPr>
        <w:t xml:space="preserve">ργία των Οργανισμών Οργανωμένης Διαπραγμάτευσης, </w:t>
      </w:r>
      <w:r w:rsidR="0071674A">
        <w:rPr>
          <w:rFonts w:ascii="Arial" w:hAnsi="Arial" w:cs="Arial"/>
          <w:sz w:val="20"/>
          <w:szCs w:val="20"/>
        </w:rPr>
        <w:t>νέα χρηματοπιστωτικά μέσα και προϊόντα, όπως τα δικαιώματα εκπομπής ρύπων, τις δομημένες καταθέσεις και τα δομημένα χρηματοοικονομικά προϊόντα, αλλά και τις νέες απαιτήσεις λειτουργίας για τους κύριους συντελεστές του τομέα αυτού( τις επιχειρήσεις επενδύσεων, τα πιστωτικά ιδρύματα κ.ά.).</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 xml:space="preserve"> Δίνονται  οι κατευθύνσεις σε επιχειρήσεις επενδύσεων, καθώς και οι κανόνες για την άρση των δραστηριοτήτων τους, ώστε αφενός να διασφαλίζονται τα συμφέροντα των επενδυτών και αφετέρου να διευκολύνεται η παροχή επενδυτικών υπηρεσιών και η άσκηση επενδυτικών δραστηριοτήτων σε όλη την Ε.Ε., βάσει της εποπτείας του κράτους - μέλους καταγωγής των προϊόντων.</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lastRenderedPageBreak/>
        <w:t>Προκειμένου να διευκολυνθεί η καλύτερη πρόσβαση των μικρομεσαίων  επιχειρήσεων στ</w:t>
      </w:r>
      <w:r w:rsidR="00F725DE">
        <w:rPr>
          <w:rFonts w:ascii="Arial" w:hAnsi="Arial" w:cs="Arial"/>
          <w:sz w:val="20"/>
          <w:szCs w:val="20"/>
        </w:rPr>
        <w:t xml:space="preserve">ις κεφαλαιαγορές, καθιερώνεται ειδική </w:t>
      </w:r>
      <w:r>
        <w:rPr>
          <w:rFonts w:ascii="Arial" w:hAnsi="Arial" w:cs="Arial"/>
          <w:sz w:val="20"/>
          <w:szCs w:val="20"/>
        </w:rPr>
        <w:t>αγορά, όπου θα λειτουργεί ως Πολυμερής Μηχανισμός  Διαπραγμάτευσης μικρομεσαίων επιχειρήσεων με συγκεκριμένες υποχρεώσεις. Προβλέπεται μεγαλύτερη προστασία των επενδυτών και αυτό γίνεται σαφές.</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 xml:space="preserve"> Ενισχύονται οι εξουσίες των εποπτικών αρχών, οι οποίες, πλέον, υπό συγκεκριμένες προϋποθέσεις, θα μπορούν να απαγορεύουν συγκεκριμένα προϊόντα, υπηρεσίες ή πρακτικές, εάν κρίνουν ότι απειλείται η προστασία των επενδυτών, η χρηματοπιστωτική σταθερότητα ή η εύρυθμη λειτουργία των αγορών, έτσι ώστε να αποφύγουμε φαινόμενα «φούσκας» ή «πυραμίδας» ή ό,τι άλλο γινόταν τα προηγούμενα χρόνια.</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 xml:space="preserve">Το σχέδιο νόμου θεσπίζει απαιτήσεις και ως προς τα: Πρώτον, τη χορήγηση άδειας λειτουργίας και τη λειτουργία Ανωνύμων Εταιρειών Παροχής Επενδυτικών Υπηρεσιών. Δεύτερον, την παροχή επενδυτικών υπηρεσιών ή την άσκηση επενδυτικών δραστηριοτήτων από επιχειρήσεις τρίτων χωρών, μέσω της εγκατάστασης υποκαταστημάτων τους στην Ελλάδα. Τρίτον, τη χορήγηση άδειας λειτουργίας και τη λειτουργία διαχειριστών αγοράς και ρυθμιζόμενων αγορών. Τέταρτον, την χορήγηση άδειας λειτουργίας και τη λειτουργία παροχών υπηρεσιών αναφοράς δεδομένων και </w:t>
      </w:r>
      <w:proofErr w:type="spellStart"/>
      <w:r>
        <w:rPr>
          <w:rFonts w:ascii="Arial" w:hAnsi="Arial" w:cs="Arial"/>
          <w:sz w:val="20"/>
          <w:szCs w:val="20"/>
        </w:rPr>
        <w:t>πέμπτον</w:t>
      </w:r>
      <w:proofErr w:type="spellEnd"/>
      <w:r>
        <w:rPr>
          <w:rFonts w:ascii="Arial" w:hAnsi="Arial" w:cs="Arial"/>
          <w:sz w:val="20"/>
          <w:szCs w:val="20"/>
        </w:rPr>
        <w:t xml:space="preserve"> την εποπτεία και επεξεργασία και την εφαρμογή και τις αρμόδιες αρχές.</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Είναι εξαιρετικά τα μέτρα και πρέπει να συγχαρούμε την Κυβέρνηση σε ό,τι αφορά τα τελωνεία και τα φορολογικά με τις  ΔΟΥ.</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 xml:space="preserve"> Έχω τον προβληματισμό, όπως και άλλοι συνάδελφοι, με το Φ.Π.Α. για τα μικρά σκάφη.  Έχουμε λάβει και εμείς τηλέφωνα, πέρα από  τους φορείς, από οργανωμένους  τουριστικούς πράκτορες  και διαχειριστές   παρόμοιων υπηρεσιών. Νομίζω ότι  θα πρέπει  να το δούμε. </w:t>
      </w:r>
    </w:p>
    <w:p w:rsidR="0071674A" w:rsidRDefault="0071674A" w:rsidP="007B282D">
      <w:pPr>
        <w:spacing w:line="480" w:lineRule="auto"/>
        <w:ind w:firstLine="720"/>
        <w:jc w:val="both"/>
        <w:rPr>
          <w:rFonts w:ascii="Arial" w:hAnsi="Arial" w:cs="Arial"/>
          <w:sz w:val="20"/>
          <w:szCs w:val="20"/>
        </w:rPr>
      </w:pPr>
      <w:r>
        <w:rPr>
          <w:rFonts w:ascii="Arial" w:hAnsi="Arial" w:cs="Arial"/>
          <w:sz w:val="20"/>
          <w:szCs w:val="20"/>
        </w:rPr>
        <w:t xml:space="preserve"> Σε μια τουριστική περιοχή, όπως είναι η Ελλάδα, πρέπει να είμαστε ανταγωνιστικοί. Το αποτύπωμα  το δημοσιονομικό ή το εισπρακτικό  από την άποψη του Φ.Π.Α.  είναι μηδαμινό,  σε σχέση με  το όφελος που θα αποκτήσουμε από την ανταγωνιστικότητα,   εφόσον παράλληλα υπάρχουν και οι κατάλληλοι έλεγχοι βέβαια,  να μην χάνονται έσοδα από «περίεργες» κρατήσεις   στο ίντερνετ.  Έχουμε πει πολλές φορές πως μπορεί να χάσει το Δημόσιο  έσοδα,  αλλά και να υπάρχουν  ναυλώσεις   οι οποίες ελέγχονται, για την αξιοπιστία  τους και για την </w:t>
      </w:r>
      <w:r>
        <w:rPr>
          <w:rFonts w:ascii="Arial" w:hAnsi="Arial" w:cs="Arial"/>
          <w:sz w:val="20"/>
          <w:szCs w:val="20"/>
        </w:rPr>
        <w:lastRenderedPageBreak/>
        <w:t>αξιοπλοΐα  τους. Τα έχουμε πει και στο  Υπουργείο Ναυτιλίας.  Αυτό το μικρό προβληματισμό έχω.  Ψηφίζουμε το νομοσχέδιο κατ’ άρθρον επί της αρχής και ευελπιστούμε να πάνε όλα καλύτερα.</w:t>
      </w:r>
    </w:p>
    <w:p w:rsidR="00F63231" w:rsidRDefault="0071674A" w:rsidP="00CE520E">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Καβαδέλλας,</w:t>
      </w:r>
      <w:r w:rsidRPr="007B282D">
        <w:rPr>
          <w:rFonts w:ascii="Arial" w:hAnsi="Arial" w:cs="Arial"/>
          <w:sz w:val="20"/>
          <w:szCs w:val="20"/>
        </w:rPr>
        <w:t xml:space="preserve"> </w:t>
      </w:r>
      <w:r>
        <w:rPr>
          <w:rFonts w:ascii="Arial" w:hAnsi="Arial" w:cs="Arial"/>
          <w:sz w:val="20"/>
          <w:szCs w:val="20"/>
        </w:rPr>
        <w:t>Ειδικός Αγορητής της Ένωσης Κεντρώων.</w:t>
      </w:r>
    </w:p>
    <w:p w:rsidR="0071674A" w:rsidRPr="00CE520E" w:rsidRDefault="0071674A" w:rsidP="00CE520E">
      <w:pPr>
        <w:spacing w:line="480" w:lineRule="auto"/>
        <w:ind w:firstLine="720"/>
        <w:jc w:val="both"/>
        <w:rPr>
          <w:rFonts w:ascii="Arial" w:hAnsi="Arial" w:cs="Arial"/>
          <w:sz w:val="20"/>
          <w:szCs w:val="20"/>
        </w:rPr>
      </w:pPr>
      <w:r w:rsidRPr="00CE520E">
        <w:rPr>
          <w:rFonts w:ascii="Arial" w:hAnsi="Arial" w:cs="Arial"/>
          <w:sz w:val="20"/>
          <w:szCs w:val="20"/>
        </w:rPr>
        <w:t>ΔΗΜΗΤΡΙΟΣ ΚΑΒΑΔΕΛΛΑΣ (Ειδικός Αγορητής της Ένωσης Κεντρώων): Ευχαριστώ πολύ κύριε Πρόεδρε, θα συνεχίσω από το σημείο όπου τελείωσ</w:t>
      </w:r>
      <w:r>
        <w:rPr>
          <w:rFonts w:ascii="Arial" w:hAnsi="Arial" w:cs="Arial"/>
          <w:sz w:val="20"/>
          <w:szCs w:val="20"/>
        </w:rPr>
        <w:t>α</w:t>
      </w:r>
      <w:r w:rsidRPr="00CE520E">
        <w:rPr>
          <w:rFonts w:ascii="Arial" w:hAnsi="Arial" w:cs="Arial"/>
          <w:sz w:val="20"/>
          <w:szCs w:val="20"/>
        </w:rPr>
        <w:t xml:space="preserve"> την πρώτη μου ομιλία, προκειμένου να αναπτύξω ορισμένα ζητήματα που θεωρώ καίρια και δεν πρόλαβα την προηγούμενη φορά. Έχοντας πλέον μελετήσει το περιεχόμενο της Κοινοτικής Οδηγίας </w:t>
      </w:r>
      <w:proofErr w:type="spellStart"/>
      <w:r w:rsidRPr="00CE520E">
        <w:rPr>
          <w:rFonts w:ascii="Arial" w:hAnsi="Arial" w:cs="Arial"/>
          <w:sz w:val="20"/>
          <w:szCs w:val="20"/>
        </w:rPr>
        <w:t>MiFID</w:t>
      </w:r>
      <w:proofErr w:type="spellEnd"/>
      <w:r w:rsidRPr="00CE520E">
        <w:rPr>
          <w:rFonts w:ascii="Arial" w:hAnsi="Arial" w:cs="Arial"/>
          <w:sz w:val="20"/>
          <w:szCs w:val="20"/>
        </w:rPr>
        <w:t xml:space="preserve"> II</w:t>
      </w:r>
      <w:r>
        <w:rPr>
          <w:rFonts w:ascii="Arial" w:hAnsi="Arial" w:cs="Arial"/>
          <w:sz w:val="20"/>
          <w:szCs w:val="20"/>
        </w:rPr>
        <w:t>,</w:t>
      </w:r>
      <w:r w:rsidRPr="00CE520E">
        <w:rPr>
          <w:rFonts w:ascii="Arial" w:hAnsi="Arial" w:cs="Arial"/>
          <w:sz w:val="20"/>
          <w:szCs w:val="20"/>
        </w:rPr>
        <w:t xml:space="preserve"> που αφορά Αγορές Χρηματοπιστωτικών Μέσων με την ένδειξη II, αλλά και των σχετικών Κανονισμών MIFIR, </w:t>
      </w:r>
      <w:proofErr w:type="spellStart"/>
      <w:r w:rsidRPr="00CE520E">
        <w:rPr>
          <w:rFonts w:ascii="Arial" w:hAnsi="Arial" w:cs="Arial"/>
          <w:sz w:val="20"/>
          <w:szCs w:val="20"/>
        </w:rPr>
        <w:t>Markets</w:t>
      </w:r>
      <w:proofErr w:type="spellEnd"/>
      <w:r w:rsidRPr="00CE520E">
        <w:rPr>
          <w:rFonts w:ascii="Arial" w:hAnsi="Arial" w:cs="Arial"/>
          <w:sz w:val="20"/>
          <w:szCs w:val="20"/>
        </w:rPr>
        <w:t xml:space="preserve"> in </w:t>
      </w:r>
      <w:proofErr w:type="spellStart"/>
      <w:r w:rsidRPr="00CE520E">
        <w:rPr>
          <w:rFonts w:ascii="Arial" w:hAnsi="Arial" w:cs="Arial"/>
          <w:sz w:val="20"/>
          <w:szCs w:val="20"/>
        </w:rPr>
        <w:t>Financial</w:t>
      </w:r>
      <w:proofErr w:type="spellEnd"/>
      <w:r w:rsidRPr="00CE520E">
        <w:rPr>
          <w:rFonts w:ascii="Arial" w:hAnsi="Arial" w:cs="Arial"/>
          <w:sz w:val="20"/>
          <w:szCs w:val="20"/>
        </w:rPr>
        <w:t xml:space="preserve"> </w:t>
      </w:r>
      <w:proofErr w:type="spellStart"/>
      <w:r w:rsidRPr="00CE520E">
        <w:rPr>
          <w:rFonts w:ascii="Arial" w:hAnsi="Arial" w:cs="Arial"/>
          <w:sz w:val="20"/>
          <w:szCs w:val="20"/>
        </w:rPr>
        <w:t>Instruments</w:t>
      </w:r>
      <w:proofErr w:type="spellEnd"/>
      <w:r w:rsidRPr="00CE520E">
        <w:rPr>
          <w:rFonts w:ascii="Arial" w:hAnsi="Arial" w:cs="Arial"/>
          <w:sz w:val="20"/>
          <w:szCs w:val="20"/>
        </w:rPr>
        <w:t xml:space="preserve"> </w:t>
      </w:r>
      <w:proofErr w:type="spellStart"/>
      <w:r w:rsidRPr="00CE520E">
        <w:rPr>
          <w:rFonts w:ascii="Arial" w:hAnsi="Arial" w:cs="Arial"/>
          <w:sz w:val="20"/>
          <w:szCs w:val="20"/>
        </w:rPr>
        <w:t>Regulation</w:t>
      </w:r>
      <w:proofErr w:type="spellEnd"/>
      <w:r>
        <w:rPr>
          <w:rFonts w:ascii="Arial" w:hAnsi="Arial" w:cs="Arial"/>
          <w:sz w:val="20"/>
          <w:szCs w:val="20"/>
        </w:rPr>
        <w:t xml:space="preserve"> </w:t>
      </w:r>
      <w:r w:rsidRPr="00CE520E">
        <w:rPr>
          <w:rFonts w:ascii="Arial" w:hAnsi="Arial" w:cs="Arial"/>
          <w:sz w:val="20"/>
          <w:szCs w:val="20"/>
        </w:rPr>
        <w:t xml:space="preserve">- Κανονισμός για τις Αγορές Χρηματοπιστωτικών Μέσων και για τα </w:t>
      </w:r>
      <w:proofErr w:type="spellStart"/>
      <w:r w:rsidRPr="00CE520E">
        <w:rPr>
          <w:rFonts w:ascii="Arial" w:hAnsi="Arial" w:cs="Arial"/>
          <w:sz w:val="20"/>
          <w:szCs w:val="20"/>
        </w:rPr>
        <w:t>PRIIPs</w:t>
      </w:r>
      <w:proofErr w:type="spellEnd"/>
      <w:r w:rsidRPr="00CE520E">
        <w:rPr>
          <w:rFonts w:ascii="Arial" w:hAnsi="Arial" w:cs="Arial"/>
          <w:sz w:val="20"/>
          <w:szCs w:val="20"/>
        </w:rPr>
        <w:t xml:space="preserve">, </w:t>
      </w:r>
      <w:proofErr w:type="spellStart"/>
      <w:r w:rsidRPr="00CE520E">
        <w:rPr>
          <w:rFonts w:ascii="Arial" w:hAnsi="Arial" w:cs="Arial"/>
          <w:sz w:val="20"/>
          <w:szCs w:val="20"/>
        </w:rPr>
        <w:t>Packaged</w:t>
      </w:r>
      <w:proofErr w:type="spellEnd"/>
      <w:r w:rsidRPr="00CE520E">
        <w:rPr>
          <w:rFonts w:ascii="Arial" w:hAnsi="Arial" w:cs="Arial"/>
          <w:sz w:val="20"/>
          <w:szCs w:val="20"/>
        </w:rPr>
        <w:t xml:space="preserve"> </w:t>
      </w:r>
      <w:proofErr w:type="spellStart"/>
      <w:r w:rsidRPr="00CE520E">
        <w:rPr>
          <w:rFonts w:ascii="Arial" w:hAnsi="Arial" w:cs="Arial"/>
          <w:sz w:val="20"/>
          <w:szCs w:val="20"/>
        </w:rPr>
        <w:t>Retail</w:t>
      </w:r>
      <w:proofErr w:type="spellEnd"/>
      <w:r w:rsidRPr="00CE520E">
        <w:rPr>
          <w:rFonts w:ascii="Arial" w:hAnsi="Arial" w:cs="Arial"/>
          <w:sz w:val="20"/>
          <w:szCs w:val="20"/>
        </w:rPr>
        <w:t xml:space="preserve"> and Insurance-</w:t>
      </w:r>
      <w:proofErr w:type="spellStart"/>
      <w:r w:rsidRPr="00CE520E">
        <w:rPr>
          <w:rFonts w:ascii="Arial" w:hAnsi="Arial" w:cs="Arial"/>
          <w:sz w:val="20"/>
          <w:szCs w:val="20"/>
        </w:rPr>
        <w:t>based</w:t>
      </w:r>
      <w:proofErr w:type="spellEnd"/>
      <w:r w:rsidRPr="00CE520E">
        <w:rPr>
          <w:rFonts w:ascii="Arial" w:hAnsi="Arial" w:cs="Arial"/>
          <w:sz w:val="20"/>
          <w:szCs w:val="20"/>
        </w:rPr>
        <w:t xml:space="preserve"> Investment </w:t>
      </w:r>
      <w:proofErr w:type="spellStart"/>
      <w:r w:rsidRPr="00CE520E">
        <w:rPr>
          <w:rFonts w:ascii="Arial" w:hAnsi="Arial" w:cs="Arial"/>
          <w:sz w:val="20"/>
          <w:szCs w:val="20"/>
        </w:rPr>
        <w:t>Products</w:t>
      </w:r>
      <w:proofErr w:type="spellEnd"/>
      <w:r w:rsidRPr="00CE520E">
        <w:rPr>
          <w:rFonts w:ascii="Arial" w:hAnsi="Arial" w:cs="Arial"/>
          <w:sz w:val="20"/>
          <w:szCs w:val="20"/>
        </w:rPr>
        <w:t xml:space="preserve"> - Συσκευασμένα επενδυτικά προϊόντα για ιδιώτες επενδυτές και επενδυτικά προϊόντα βασιζόμενα σε ασφάλιση.</w:t>
      </w:r>
      <w:r>
        <w:rPr>
          <w:rFonts w:ascii="Arial" w:hAnsi="Arial" w:cs="Arial"/>
          <w:sz w:val="20"/>
          <w:szCs w:val="20"/>
        </w:rPr>
        <w:t xml:space="preserve"> </w:t>
      </w:r>
    </w:p>
    <w:p w:rsidR="0071674A" w:rsidRDefault="0071674A" w:rsidP="008B2B7F">
      <w:pPr>
        <w:spacing w:line="480" w:lineRule="auto"/>
        <w:ind w:firstLine="720"/>
        <w:jc w:val="both"/>
        <w:rPr>
          <w:rFonts w:ascii="Arial" w:hAnsi="Arial" w:cs="Arial"/>
          <w:sz w:val="20"/>
          <w:szCs w:val="20"/>
        </w:rPr>
      </w:pPr>
      <w:r w:rsidRPr="00CE520E">
        <w:rPr>
          <w:rFonts w:ascii="Arial" w:hAnsi="Arial" w:cs="Arial"/>
          <w:sz w:val="20"/>
          <w:szCs w:val="20"/>
        </w:rPr>
        <w:t xml:space="preserve">Οι αρχικοί προβληματισμοί μου όχι μόνο δεν περιορίστηκαν αλλά αντίθετα </w:t>
      </w:r>
      <w:r w:rsidRPr="00CE520E">
        <w:rPr>
          <w:rFonts w:ascii="Arial" w:eastAsia="Tahoma" w:hAnsi="Arial" w:cs="Arial"/>
          <w:sz w:val="20"/>
          <w:szCs w:val="20"/>
        </w:rPr>
        <w:t xml:space="preserve">εντάθηκαν. </w:t>
      </w:r>
      <w:r w:rsidR="00D73A6E">
        <w:rPr>
          <w:rFonts w:ascii="Arial" w:hAnsi="Arial" w:cs="Arial"/>
          <w:sz w:val="20"/>
          <w:szCs w:val="20"/>
        </w:rPr>
        <w:t xml:space="preserve">Η </w:t>
      </w:r>
      <w:proofErr w:type="spellStart"/>
      <w:r w:rsidRPr="00CE520E">
        <w:rPr>
          <w:rFonts w:ascii="Arial" w:hAnsi="Arial" w:cs="Arial"/>
          <w:sz w:val="20"/>
          <w:szCs w:val="20"/>
        </w:rPr>
        <w:t>υπερρύθμιση</w:t>
      </w:r>
      <w:proofErr w:type="spellEnd"/>
      <w:r w:rsidRPr="00CE520E">
        <w:rPr>
          <w:rFonts w:ascii="Arial" w:hAnsi="Arial" w:cs="Arial"/>
          <w:sz w:val="20"/>
          <w:szCs w:val="20"/>
        </w:rPr>
        <w:t xml:space="preserve"> στη</w:t>
      </w:r>
      <w:r>
        <w:rPr>
          <w:rFonts w:ascii="Arial" w:hAnsi="Arial" w:cs="Arial"/>
          <w:sz w:val="20"/>
          <w:szCs w:val="20"/>
        </w:rPr>
        <w:t>ν</w:t>
      </w:r>
      <w:r w:rsidRPr="00CE520E">
        <w:rPr>
          <w:rFonts w:ascii="Arial" w:hAnsi="Arial" w:cs="Arial"/>
          <w:sz w:val="20"/>
          <w:szCs w:val="20"/>
        </w:rPr>
        <w:t xml:space="preserve"> ΕΕ με όλες τις αρνητικές συνέπειες</w:t>
      </w:r>
      <w:r>
        <w:rPr>
          <w:rFonts w:ascii="Arial" w:hAnsi="Arial" w:cs="Arial"/>
          <w:sz w:val="20"/>
          <w:szCs w:val="20"/>
        </w:rPr>
        <w:t>,</w:t>
      </w:r>
      <w:r w:rsidRPr="00CE520E">
        <w:rPr>
          <w:rFonts w:ascii="Arial" w:hAnsi="Arial" w:cs="Arial"/>
          <w:sz w:val="20"/>
          <w:szCs w:val="20"/>
        </w:rPr>
        <w:t xml:space="preserve"> είναι γεγονός και αυτό γιατί διαπιστώνω πως το νέο θεσμικό πλαίσιο, πρώτον, καταρτίσθηκε από έναν </w:t>
      </w:r>
      <w:r>
        <w:rPr>
          <w:rFonts w:ascii="Arial" w:hAnsi="Arial" w:cs="Arial"/>
          <w:sz w:val="20"/>
          <w:szCs w:val="20"/>
        </w:rPr>
        <w:t>Ε</w:t>
      </w:r>
      <w:r w:rsidRPr="00CE520E">
        <w:rPr>
          <w:rFonts w:ascii="Arial" w:hAnsi="Arial" w:cs="Arial"/>
          <w:sz w:val="20"/>
          <w:szCs w:val="20"/>
        </w:rPr>
        <w:t xml:space="preserve">πίτροπο προερχόμενο από ισχυρή χώρα και εκατοντάδες γραφειοκράτες - νομικούς των Βρυξελλών, χωρίς διαβούλευση με φορείς της αγοράς, με την «ευδαίμονα» ανοχή των </w:t>
      </w:r>
      <w:r>
        <w:rPr>
          <w:rFonts w:ascii="Arial" w:hAnsi="Arial" w:cs="Arial"/>
          <w:sz w:val="20"/>
          <w:szCs w:val="20"/>
        </w:rPr>
        <w:t>Ε</w:t>
      </w:r>
      <w:r w:rsidRPr="00CE520E">
        <w:rPr>
          <w:rFonts w:ascii="Arial" w:hAnsi="Arial" w:cs="Arial"/>
          <w:sz w:val="20"/>
          <w:szCs w:val="20"/>
        </w:rPr>
        <w:t xml:space="preserve">υρωβουλευτών των μικρών χωρών, που αποτελούν μεν </w:t>
      </w:r>
      <w:r w:rsidR="00D73A6E">
        <w:rPr>
          <w:rFonts w:ascii="Arial" w:hAnsi="Arial" w:cs="Arial"/>
          <w:sz w:val="20"/>
          <w:szCs w:val="20"/>
        </w:rPr>
        <w:t xml:space="preserve">πλειοψηφία στη ΕΕ, ως μονάδες, </w:t>
      </w:r>
      <w:r w:rsidRPr="00CE520E">
        <w:rPr>
          <w:rFonts w:ascii="Arial" w:hAnsi="Arial" w:cs="Arial"/>
          <w:sz w:val="20"/>
          <w:szCs w:val="20"/>
        </w:rPr>
        <w:t xml:space="preserve">αλλά είναι αποκομμένοι σε τεχνογνωσία από τις αγορές των πατρίδων τους. </w:t>
      </w:r>
      <w:r w:rsidRPr="00BF77EB">
        <w:rPr>
          <w:rFonts w:ascii="Arial" w:hAnsi="Arial" w:cs="Arial"/>
          <w:sz w:val="20"/>
          <w:szCs w:val="20"/>
        </w:rPr>
        <w:t>Δεύτερο, αυξάνει σημαντικά το λειτουργικό κόστος των χρηματιστηριακών εταιρειών και οξύνει το πρόβλημα της γραφειοκρατίας, επιβάλλοντας περιττές δαπανηρές λειτουργίες, σε αντίθεση με τις αρχές της ορθής οργάνωσης και παραγωγικότητας.</w:t>
      </w:r>
    </w:p>
    <w:p w:rsidR="0071674A" w:rsidRDefault="0071674A" w:rsidP="00CE520E">
      <w:pPr>
        <w:spacing w:line="480" w:lineRule="auto"/>
        <w:jc w:val="both"/>
        <w:rPr>
          <w:rFonts w:ascii="Arial" w:hAnsi="Arial" w:cs="Arial"/>
          <w:sz w:val="20"/>
          <w:szCs w:val="20"/>
        </w:rPr>
      </w:pPr>
      <w:r>
        <w:rPr>
          <w:rFonts w:ascii="Arial" w:hAnsi="Arial" w:cs="Arial"/>
          <w:sz w:val="20"/>
          <w:szCs w:val="20"/>
        </w:rPr>
        <w:tab/>
      </w:r>
      <w:r w:rsidRPr="00BF77EB">
        <w:rPr>
          <w:rFonts w:ascii="Arial" w:hAnsi="Arial" w:cs="Arial"/>
          <w:sz w:val="20"/>
          <w:szCs w:val="20"/>
        </w:rPr>
        <w:t xml:space="preserve">Τρίτο, επιβαρύνει περισσότερο τις μικρού μεγέθους εταιρείες, συγκεντρώνοντας σύντομα την αγορά σε λιγότερα «χέρια», με ότι αυτό μπορεί να σημαίνει για τον υγιή ανταγωνισμό και την πραγματική προστασία του επενδυτή. Ειδικότερα για την περίπτωση της Ελλάδας, η συγκέντρωση πιθανολογείται πως θα είναι εντονότερη λόγω του μικρού μεγέθους των περισσότερων χρηματιστηριακών εταιρειών, καθώς και των προβλημάτων που έχουν </w:t>
      </w:r>
      <w:r w:rsidRPr="00BF77EB">
        <w:rPr>
          <w:rFonts w:ascii="Arial" w:hAnsi="Arial" w:cs="Arial"/>
          <w:sz w:val="20"/>
          <w:szCs w:val="20"/>
        </w:rPr>
        <w:lastRenderedPageBreak/>
        <w:t>συσσωρευτεί στις Ανώνυμες Χρηματιστηριακές Εταιρείες</w:t>
      </w:r>
      <w:r>
        <w:rPr>
          <w:rFonts w:ascii="Arial" w:hAnsi="Arial" w:cs="Arial"/>
          <w:sz w:val="20"/>
          <w:szCs w:val="20"/>
        </w:rPr>
        <w:t xml:space="preserve"> </w:t>
      </w:r>
      <w:r w:rsidRPr="00BF77EB">
        <w:rPr>
          <w:rFonts w:ascii="Arial" w:hAnsi="Arial" w:cs="Arial"/>
          <w:sz w:val="20"/>
          <w:szCs w:val="20"/>
        </w:rPr>
        <w:t xml:space="preserve">ή </w:t>
      </w:r>
      <w:r>
        <w:rPr>
          <w:rFonts w:ascii="Arial" w:hAnsi="Arial" w:cs="Arial"/>
          <w:sz w:val="20"/>
          <w:szCs w:val="20"/>
        </w:rPr>
        <w:t>Ε</w:t>
      </w:r>
      <w:r w:rsidRPr="00BF77EB">
        <w:rPr>
          <w:rFonts w:ascii="Arial" w:hAnsi="Arial" w:cs="Arial"/>
          <w:sz w:val="20"/>
          <w:szCs w:val="20"/>
        </w:rPr>
        <w:t xml:space="preserve">ταιρείες </w:t>
      </w:r>
      <w:r>
        <w:rPr>
          <w:rFonts w:ascii="Arial" w:hAnsi="Arial" w:cs="Arial"/>
          <w:sz w:val="20"/>
          <w:szCs w:val="20"/>
        </w:rPr>
        <w:t>Ε</w:t>
      </w:r>
      <w:r w:rsidRPr="00BF77EB">
        <w:rPr>
          <w:rFonts w:ascii="Arial" w:hAnsi="Arial" w:cs="Arial"/>
          <w:sz w:val="20"/>
          <w:szCs w:val="20"/>
        </w:rPr>
        <w:t xml:space="preserve">πενδύσεων όπως θα λέγονται τώρα με τη </w:t>
      </w:r>
      <w:proofErr w:type="spellStart"/>
      <w:r w:rsidRPr="00BF77EB">
        <w:rPr>
          <w:rFonts w:ascii="Arial" w:hAnsi="Arial" w:cs="Arial"/>
          <w:sz w:val="20"/>
          <w:szCs w:val="20"/>
        </w:rPr>
        <w:t>MiFID</w:t>
      </w:r>
      <w:proofErr w:type="spellEnd"/>
      <w:r w:rsidRPr="00BF77EB">
        <w:rPr>
          <w:rFonts w:ascii="Arial" w:hAnsi="Arial" w:cs="Arial"/>
          <w:sz w:val="20"/>
          <w:szCs w:val="20"/>
        </w:rPr>
        <w:t xml:space="preserve"> II</w:t>
      </w:r>
      <w:r>
        <w:rPr>
          <w:rFonts w:ascii="Arial" w:hAnsi="Arial" w:cs="Arial"/>
          <w:sz w:val="20"/>
          <w:szCs w:val="20"/>
        </w:rPr>
        <w:t>,</w:t>
      </w:r>
      <w:r w:rsidRPr="00BF77EB">
        <w:rPr>
          <w:rFonts w:ascii="Arial" w:hAnsi="Arial" w:cs="Arial"/>
          <w:sz w:val="20"/>
          <w:szCs w:val="20"/>
        </w:rPr>
        <w:t xml:space="preserve"> από την οικονομική κρίση.</w:t>
      </w:r>
      <w:r w:rsidRPr="00D540CE">
        <w:rPr>
          <w:rFonts w:ascii="Arial" w:hAnsi="Arial" w:cs="Arial"/>
          <w:sz w:val="20"/>
          <w:szCs w:val="20"/>
        </w:rPr>
        <w:t xml:space="preserve"> </w:t>
      </w:r>
      <w:r w:rsidRPr="00BF77EB">
        <w:rPr>
          <w:rFonts w:ascii="Arial" w:hAnsi="Arial" w:cs="Arial"/>
          <w:sz w:val="20"/>
          <w:szCs w:val="20"/>
        </w:rPr>
        <w:t>Τέταρτο, πλήττει την ανταγωνιστικότητα των εταιρειών παροχής επενδυτικών υπηρεσιών σε ολόκληρη την Ευρωπαϊκή Ένωση, με αποτέλεσμα να διευρύνεται το ήδη υπάρχον χάσμα</w:t>
      </w:r>
      <w:r w:rsidRPr="00D540CE">
        <w:rPr>
          <w:rFonts w:ascii="Arial" w:hAnsi="Arial" w:cs="Arial"/>
          <w:sz w:val="20"/>
          <w:szCs w:val="20"/>
        </w:rPr>
        <w:t xml:space="preserve"> </w:t>
      </w:r>
      <w:r w:rsidRPr="00BF77EB">
        <w:rPr>
          <w:rFonts w:ascii="Arial" w:hAnsi="Arial" w:cs="Arial"/>
          <w:sz w:val="20"/>
          <w:szCs w:val="20"/>
        </w:rPr>
        <w:t>με άλλες χώρες εκτός της ΕΕ που καταφέρνουν να προσελκύουν κεφάλαια απ' όλο τον κόσμο</w:t>
      </w:r>
      <w:r>
        <w:rPr>
          <w:rFonts w:ascii="Arial" w:hAnsi="Arial" w:cs="Arial"/>
          <w:sz w:val="20"/>
          <w:szCs w:val="20"/>
        </w:rPr>
        <w:t xml:space="preserve">, τα λεγόμενα </w:t>
      </w:r>
      <w:proofErr w:type="spellStart"/>
      <w:r w:rsidRPr="00BF77EB">
        <w:rPr>
          <w:rFonts w:ascii="Arial" w:hAnsi="Arial" w:cs="Arial"/>
          <w:sz w:val="20"/>
          <w:szCs w:val="20"/>
        </w:rPr>
        <w:t>funds</w:t>
      </w:r>
      <w:proofErr w:type="spellEnd"/>
      <w:r w:rsidRPr="00BF77EB">
        <w:rPr>
          <w:rFonts w:ascii="Arial" w:hAnsi="Arial" w:cs="Arial"/>
          <w:sz w:val="20"/>
          <w:szCs w:val="20"/>
        </w:rPr>
        <w:t>.</w:t>
      </w:r>
    </w:p>
    <w:p w:rsidR="0071674A" w:rsidRDefault="0071674A" w:rsidP="00D540CE">
      <w:pPr>
        <w:spacing w:line="480" w:lineRule="auto"/>
        <w:jc w:val="both"/>
        <w:rPr>
          <w:rFonts w:ascii="Arial" w:hAnsi="Arial" w:cs="Arial"/>
          <w:sz w:val="20"/>
          <w:szCs w:val="20"/>
        </w:rPr>
      </w:pPr>
      <w:r>
        <w:rPr>
          <w:rFonts w:ascii="Arial" w:hAnsi="Arial" w:cs="Arial"/>
          <w:sz w:val="20"/>
          <w:szCs w:val="20"/>
        </w:rPr>
        <w:tab/>
        <w:t>Οι</w:t>
      </w:r>
      <w:r w:rsidRPr="00BF77EB">
        <w:rPr>
          <w:rFonts w:ascii="Arial" w:hAnsi="Arial" w:cs="Arial"/>
          <w:sz w:val="20"/>
          <w:szCs w:val="20"/>
        </w:rPr>
        <w:t xml:space="preserve"> αμερικανικές αρχές, όπως και των άλλων χωρών, δεν έχουν υιοθετήσει τη </w:t>
      </w:r>
      <w:proofErr w:type="spellStart"/>
      <w:r w:rsidRPr="00BF77EB">
        <w:rPr>
          <w:rFonts w:ascii="Arial" w:hAnsi="Arial" w:cs="Arial"/>
          <w:sz w:val="20"/>
          <w:szCs w:val="20"/>
        </w:rPr>
        <w:t>MiFID</w:t>
      </w:r>
      <w:proofErr w:type="spellEnd"/>
      <w:r w:rsidRPr="00BF77EB">
        <w:rPr>
          <w:rFonts w:ascii="Arial" w:hAnsi="Arial" w:cs="Arial"/>
          <w:sz w:val="20"/>
          <w:szCs w:val="20"/>
        </w:rPr>
        <w:t xml:space="preserve"> II</w:t>
      </w:r>
      <w:r>
        <w:rPr>
          <w:rFonts w:ascii="Arial" w:hAnsi="Arial" w:cs="Arial"/>
          <w:sz w:val="20"/>
          <w:szCs w:val="20"/>
        </w:rPr>
        <w:t>,</w:t>
      </w:r>
      <w:r w:rsidRPr="00BF77EB">
        <w:rPr>
          <w:rFonts w:ascii="Arial" w:hAnsi="Arial" w:cs="Arial"/>
          <w:sz w:val="20"/>
          <w:szCs w:val="20"/>
        </w:rPr>
        <w:t xml:space="preserve"> τουλάχιστον μέχρι τώρα. Η </w:t>
      </w:r>
      <w:proofErr w:type="spellStart"/>
      <w:r w:rsidRPr="00BF77EB">
        <w:rPr>
          <w:rFonts w:ascii="Arial" w:hAnsi="Arial" w:cs="Arial"/>
          <w:sz w:val="20"/>
          <w:szCs w:val="20"/>
        </w:rPr>
        <w:t>Securities</w:t>
      </w:r>
      <w:proofErr w:type="spellEnd"/>
      <w:r w:rsidRPr="00BF77EB">
        <w:rPr>
          <w:rFonts w:ascii="Arial" w:hAnsi="Arial" w:cs="Arial"/>
          <w:sz w:val="20"/>
          <w:szCs w:val="20"/>
        </w:rPr>
        <w:t xml:space="preserve"> &amp; Exchange Commission των ΗΠΑ θα αποφασίσει προσεχώς τι θα πράξει. Οι αγορές είναι παγκόσμιες, ενώ η </w:t>
      </w:r>
      <w:proofErr w:type="spellStart"/>
      <w:r w:rsidRPr="00BF77EB">
        <w:rPr>
          <w:rFonts w:ascii="Arial" w:hAnsi="Arial" w:cs="Arial"/>
          <w:sz w:val="20"/>
          <w:szCs w:val="20"/>
        </w:rPr>
        <w:t>MiFID</w:t>
      </w:r>
      <w:proofErr w:type="spellEnd"/>
      <w:r w:rsidRPr="00BF77EB">
        <w:rPr>
          <w:rFonts w:ascii="Arial" w:hAnsi="Arial" w:cs="Arial"/>
          <w:sz w:val="20"/>
          <w:szCs w:val="20"/>
        </w:rPr>
        <w:t xml:space="preserve"> II</w:t>
      </w:r>
      <w:r>
        <w:rPr>
          <w:rFonts w:ascii="Arial" w:hAnsi="Arial" w:cs="Arial"/>
          <w:sz w:val="20"/>
          <w:szCs w:val="20"/>
        </w:rPr>
        <w:t>,</w:t>
      </w:r>
      <w:r w:rsidRPr="00BF77EB">
        <w:rPr>
          <w:rFonts w:ascii="Arial" w:hAnsi="Arial" w:cs="Arial"/>
          <w:sz w:val="20"/>
          <w:szCs w:val="20"/>
        </w:rPr>
        <w:t xml:space="preserve"> είναι αμιγώς ευρωπαϊκή</w:t>
      </w:r>
      <w:r>
        <w:rPr>
          <w:rFonts w:ascii="Arial" w:hAnsi="Arial" w:cs="Arial"/>
          <w:sz w:val="20"/>
          <w:szCs w:val="20"/>
        </w:rPr>
        <w:t xml:space="preserve">, οπότε εδώ τα πράγματα δυσκολεύουν με την συγκεκριμένη κατηγορία. Πέμπτον, </w:t>
      </w:r>
      <w:r w:rsidRPr="00BF77EB">
        <w:rPr>
          <w:rFonts w:ascii="Arial" w:hAnsi="Arial" w:cs="Arial"/>
          <w:sz w:val="20"/>
          <w:szCs w:val="20"/>
        </w:rPr>
        <w:t>τα ουσιαστικά οφέλη για τον επενδυτή</w:t>
      </w:r>
      <w:r>
        <w:rPr>
          <w:rFonts w:ascii="Arial" w:hAnsi="Arial" w:cs="Arial"/>
          <w:sz w:val="20"/>
          <w:szCs w:val="20"/>
        </w:rPr>
        <w:t xml:space="preserve"> -θα μπορούσε να πούμε ό,τι είναι η</w:t>
      </w:r>
      <w:r w:rsidRPr="00BF77EB">
        <w:rPr>
          <w:rFonts w:ascii="Arial" w:hAnsi="Arial" w:cs="Arial"/>
          <w:sz w:val="20"/>
          <w:szCs w:val="20"/>
        </w:rPr>
        <w:t xml:space="preserve"> διαφάνεια και προστασία</w:t>
      </w:r>
      <w:r>
        <w:rPr>
          <w:rFonts w:ascii="Arial" w:hAnsi="Arial" w:cs="Arial"/>
          <w:sz w:val="20"/>
          <w:szCs w:val="20"/>
        </w:rPr>
        <w:t>-</w:t>
      </w:r>
      <w:r w:rsidRPr="00BF77EB">
        <w:rPr>
          <w:rFonts w:ascii="Arial" w:hAnsi="Arial" w:cs="Arial"/>
          <w:sz w:val="20"/>
          <w:szCs w:val="20"/>
        </w:rPr>
        <w:t xml:space="preserve"> είναι στην πράξη τόσο περιορισμένα, έτσι ώστε να μπορούμε να πούμε πως</w:t>
      </w:r>
      <w:r>
        <w:rPr>
          <w:rFonts w:ascii="Arial" w:hAnsi="Arial" w:cs="Arial"/>
          <w:sz w:val="20"/>
          <w:szCs w:val="20"/>
        </w:rPr>
        <w:t xml:space="preserve"> γίνεται</w:t>
      </w:r>
      <w:r w:rsidRPr="00BF77EB">
        <w:rPr>
          <w:rFonts w:ascii="Arial" w:hAnsi="Arial" w:cs="Arial"/>
          <w:sz w:val="20"/>
          <w:szCs w:val="20"/>
        </w:rPr>
        <w:t xml:space="preserve"> πολλή φασαρία για το τίποτε</w:t>
      </w:r>
      <w:r>
        <w:rPr>
          <w:rFonts w:ascii="Arial" w:hAnsi="Arial" w:cs="Arial"/>
          <w:sz w:val="20"/>
          <w:szCs w:val="20"/>
        </w:rPr>
        <w:t xml:space="preserve"> και τ</w:t>
      </w:r>
      <w:r w:rsidRPr="00BF77EB">
        <w:rPr>
          <w:rFonts w:ascii="Arial" w:hAnsi="Arial" w:cs="Arial"/>
          <w:sz w:val="20"/>
          <w:szCs w:val="20"/>
        </w:rPr>
        <w:t>ο νέο</w:t>
      </w:r>
      <w:r>
        <w:rPr>
          <w:rFonts w:ascii="Arial" w:hAnsi="Arial" w:cs="Arial"/>
          <w:sz w:val="20"/>
          <w:szCs w:val="20"/>
        </w:rPr>
        <w:t xml:space="preserve"> </w:t>
      </w:r>
      <w:r w:rsidRPr="00BF77EB">
        <w:rPr>
          <w:rFonts w:ascii="Arial" w:hAnsi="Arial" w:cs="Arial"/>
          <w:sz w:val="20"/>
          <w:szCs w:val="20"/>
        </w:rPr>
        <w:t>πολυδαίδαλο σύστημα προσφέρει λίγα πράγματα, ενώ παράλληλα κινδυνεύει να σκοτώσει την αγελάδα που φέρνει το γάλα</w:t>
      </w:r>
      <w:r>
        <w:rPr>
          <w:rFonts w:ascii="Arial" w:hAnsi="Arial" w:cs="Arial"/>
          <w:sz w:val="20"/>
          <w:szCs w:val="20"/>
        </w:rPr>
        <w:t>.</w:t>
      </w:r>
    </w:p>
    <w:p w:rsidR="0071674A" w:rsidRDefault="0071674A" w:rsidP="00D540CE">
      <w:pPr>
        <w:spacing w:line="480" w:lineRule="auto"/>
        <w:jc w:val="both"/>
        <w:rPr>
          <w:rFonts w:ascii="Arial" w:hAnsi="Arial" w:cs="Arial"/>
          <w:sz w:val="20"/>
          <w:szCs w:val="20"/>
        </w:rPr>
      </w:pPr>
      <w:r>
        <w:rPr>
          <w:rFonts w:ascii="Arial" w:hAnsi="Arial" w:cs="Arial"/>
          <w:sz w:val="20"/>
          <w:szCs w:val="20"/>
        </w:rPr>
        <w:tab/>
        <w:t>Έκτον, θεωρεί</w:t>
      </w:r>
      <w:r w:rsidRPr="00D540CE">
        <w:rPr>
          <w:rFonts w:ascii="Arial" w:hAnsi="Arial" w:cs="Arial"/>
          <w:sz w:val="20"/>
          <w:szCs w:val="20"/>
        </w:rPr>
        <w:t xml:space="preserve"> </w:t>
      </w:r>
      <w:r w:rsidRPr="00BF77EB">
        <w:rPr>
          <w:rFonts w:ascii="Arial" w:hAnsi="Arial" w:cs="Arial"/>
          <w:sz w:val="20"/>
          <w:szCs w:val="20"/>
        </w:rPr>
        <w:t>τον επενδυτή</w:t>
      </w:r>
      <w:r>
        <w:rPr>
          <w:rFonts w:ascii="Arial" w:hAnsi="Arial" w:cs="Arial"/>
          <w:sz w:val="20"/>
          <w:szCs w:val="20"/>
        </w:rPr>
        <w:t xml:space="preserve"> αφελή, έτσι ώστε να μην μπορεί να διαχειριστεί την περιουσία του, ενώ αντίθετα μπορούν οι υψηλά αμειβόμενοι θεωρητικοί και γραφειοκράτες να αναπτύσσουν περίεργες θεωρίας περί οικονομίας και σίγουρα με την οποία ο επενδυτής δεν μπορεί να σκέπτεται και δεν μπορεί να αποφασίζει ορθολογικά μόνος του και η δε οικονομική πρόβλεψη, μπορεί να γίνεται χωρίς κίνδυνο. Έβδομον, ενώ ο στόχος είναι η δημιουργία ενιαίας επενδυτικής αγοράς σε ολόκληρη την Ε.Ε., στην πράξη μια σειρά θεσμικών ασαφειών και παρεμβάσεων των τοπικών επιτροπών κεφαλαιαγοράς που υποστηρίζουν τις εθνικές τους επιχειρήσεις, μπορούν να καταστήσουν τη δυνατότητα επέκτασης των ελληνικών εταιριών στο εξωτερικό ως κενό γράμμα.</w:t>
      </w:r>
    </w:p>
    <w:p w:rsidR="0071674A" w:rsidRDefault="0071674A" w:rsidP="00D540CE">
      <w:pPr>
        <w:spacing w:line="480" w:lineRule="auto"/>
        <w:jc w:val="both"/>
        <w:rPr>
          <w:rFonts w:ascii="Arial" w:hAnsi="Arial" w:cs="Arial"/>
          <w:sz w:val="20"/>
          <w:szCs w:val="20"/>
        </w:rPr>
      </w:pPr>
      <w:r>
        <w:rPr>
          <w:rFonts w:ascii="Arial" w:hAnsi="Arial" w:cs="Arial"/>
          <w:sz w:val="20"/>
          <w:szCs w:val="20"/>
        </w:rPr>
        <w:tab/>
        <w:t xml:space="preserve">Εδώ, έντονα αντιτιθέμεθα στο άρθρο 111, και ιδιαίτερα στην υποχρέωση καταβολής του Φ.Π.Α για επαγγελματικά σκάφη αναψυχής κάτω των 12 μέτρων, τα οποία αυθαίρετα τα έχετε χαρακτηρίσει ως μη δυνάμενα να υπάγονται στα ανοιχτής θαλάσσης. Θα ήθελα να σας υπενθυμίσω εδώ ότι τη δεκαετία του εβδομήντα, ο </w:t>
      </w:r>
      <w:proofErr w:type="spellStart"/>
      <w:r>
        <w:rPr>
          <w:rFonts w:ascii="Arial" w:hAnsi="Arial" w:cs="Arial"/>
          <w:sz w:val="20"/>
          <w:szCs w:val="20"/>
        </w:rPr>
        <w:t>Κλουδάς</w:t>
      </w:r>
      <w:proofErr w:type="spellEnd"/>
      <w:r>
        <w:rPr>
          <w:rFonts w:ascii="Arial" w:hAnsi="Arial" w:cs="Arial"/>
          <w:sz w:val="20"/>
          <w:szCs w:val="20"/>
        </w:rPr>
        <w:t xml:space="preserve">, με ένα σκάφους πολύ μικρότερο </w:t>
      </w:r>
      <w:proofErr w:type="spellStart"/>
      <w:r>
        <w:rPr>
          <w:rFonts w:ascii="Arial" w:hAnsi="Arial" w:cs="Arial"/>
          <w:sz w:val="20"/>
          <w:szCs w:val="20"/>
        </w:rPr>
        <w:t>διέπλευσε</w:t>
      </w:r>
      <w:proofErr w:type="spellEnd"/>
      <w:r>
        <w:rPr>
          <w:rFonts w:ascii="Arial" w:hAnsi="Arial" w:cs="Arial"/>
          <w:sz w:val="20"/>
          <w:szCs w:val="20"/>
        </w:rPr>
        <w:t xml:space="preserve"> τον Ατλαντικό και έγινε δεκτός κατά τον κατάπλου στην Αμερική με επευφημίες και με ιδιαίτερες εκδηλώσεις, που ήταν μια ωραία στιγμή για τα ελληνικά ιστιοπλοϊκά σκάφη. Εσείς, </w:t>
      </w:r>
      <w:r>
        <w:rPr>
          <w:rFonts w:ascii="Arial" w:hAnsi="Arial" w:cs="Arial"/>
          <w:sz w:val="20"/>
          <w:szCs w:val="20"/>
        </w:rPr>
        <w:lastRenderedPageBreak/>
        <w:t>λοιπόν, βά</w:t>
      </w:r>
      <w:r w:rsidR="00CB1941">
        <w:rPr>
          <w:rFonts w:ascii="Arial" w:hAnsi="Arial" w:cs="Arial"/>
          <w:sz w:val="20"/>
          <w:szCs w:val="20"/>
        </w:rPr>
        <w:t>λλ</w:t>
      </w:r>
      <w:r>
        <w:rPr>
          <w:rFonts w:ascii="Arial" w:hAnsi="Arial" w:cs="Arial"/>
          <w:sz w:val="20"/>
          <w:szCs w:val="20"/>
        </w:rPr>
        <w:t>ετε κατά των μικρών ιδιοκτητών, όπου ένας μεγάλος ιδιοκτήτης μπορεί να αγοράσει ένα πιο μεγάλος σκάφος, μπορεί να διαθέσει πιο πολλά χρήματα, αλλά δεν έχουμε καταλάβει γιατί το κάνετε αυτό, σε μια αγορά η οποία βάλλεται, ενώ θα έπρεπε να είναι ανταγωνιστική, καθώς δίπλα μας είναι η Τουρκία στην οποία μπορούνε να πάνε εκεί τα σκάφη και να αποκτήσουν επαγγελματική ιδιότητα.</w:t>
      </w:r>
    </w:p>
    <w:p w:rsidR="0071674A" w:rsidRDefault="0071674A" w:rsidP="00A22670">
      <w:pPr>
        <w:spacing w:line="480" w:lineRule="auto"/>
        <w:jc w:val="both"/>
        <w:rPr>
          <w:rFonts w:ascii="Arial" w:hAnsi="Arial" w:cs="Arial"/>
          <w:sz w:val="20"/>
          <w:szCs w:val="20"/>
        </w:rPr>
      </w:pPr>
      <w:r>
        <w:rPr>
          <w:rFonts w:ascii="Arial" w:hAnsi="Arial" w:cs="Arial"/>
          <w:sz w:val="20"/>
          <w:szCs w:val="20"/>
        </w:rPr>
        <w:tab/>
        <w:t>Τέλος, πέρα από την</w:t>
      </w:r>
      <w:r w:rsidRPr="00A22670">
        <w:rPr>
          <w:rFonts w:ascii="Arial" w:hAnsi="Arial" w:cs="Arial"/>
          <w:sz w:val="20"/>
          <w:szCs w:val="20"/>
        </w:rPr>
        <w:t xml:space="preserve"> </w:t>
      </w:r>
      <w:r w:rsidRPr="00BF77EB">
        <w:rPr>
          <w:rFonts w:ascii="Arial" w:hAnsi="Arial" w:cs="Arial"/>
          <w:sz w:val="20"/>
          <w:szCs w:val="20"/>
        </w:rPr>
        <w:t xml:space="preserve">η </w:t>
      </w:r>
      <w:proofErr w:type="spellStart"/>
      <w:r w:rsidRPr="00BF77EB">
        <w:rPr>
          <w:rFonts w:ascii="Arial" w:hAnsi="Arial" w:cs="Arial"/>
          <w:sz w:val="20"/>
          <w:szCs w:val="20"/>
        </w:rPr>
        <w:t>MiFID</w:t>
      </w:r>
      <w:proofErr w:type="spellEnd"/>
      <w:r w:rsidRPr="00BF77EB">
        <w:rPr>
          <w:rFonts w:ascii="Arial" w:hAnsi="Arial" w:cs="Arial"/>
          <w:sz w:val="20"/>
          <w:szCs w:val="20"/>
        </w:rPr>
        <w:t xml:space="preserve"> II</w:t>
      </w:r>
      <w:r>
        <w:rPr>
          <w:rFonts w:ascii="Arial" w:hAnsi="Arial" w:cs="Arial"/>
          <w:sz w:val="20"/>
          <w:szCs w:val="20"/>
        </w:rPr>
        <w:t xml:space="preserve">, υπάρχει και μια ευρύτερη σειρά Ευρωπαϊκών Οδηγιών και κανονισμών, με εκτελεστικές οδηγίες και ερωτήσεις - απαντήσεις </w:t>
      </w:r>
      <w:r w:rsidRPr="00BF77EB">
        <w:rPr>
          <w:rFonts w:ascii="Arial" w:hAnsi="Arial" w:cs="Arial"/>
          <w:sz w:val="20"/>
          <w:szCs w:val="20"/>
        </w:rPr>
        <w:t>της</w:t>
      </w:r>
      <w:r>
        <w:rPr>
          <w:rFonts w:ascii="Arial" w:hAnsi="Arial" w:cs="Arial"/>
          <w:sz w:val="20"/>
          <w:szCs w:val="20"/>
        </w:rPr>
        <w:t xml:space="preserve"> </w:t>
      </w:r>
      <w:r w:rsidRPr="00BF77EB">
        <w:rPr>
          <w:rFonts w:ascii="Arial" w:hAnsi="Arial" w:cs="Arial"/>
          <w:sz w:val="20"/>
          <w:szCs w:val="20"/>
        </w:rPr>
        <w:t xml:space="preserve">European </w:t>
      </w:r>
      <w:proofErr w:type="spellStart"/>
      <w:r w:rsidRPr="00BF77EB">
        <w:rPr>
          <w:rFonts w:ascii="Arial" w:hAnsi="Arial" w:cs="Arial"/>
          <w:sz w:val="20"/>
          <w:szCs w:val="20"/>
        </w:rPr>
        <w:t>Security</w:t>
      </w:r>
      <w:proofErr w:type="spellEnd"/>
      <w:r w:rsidRPr="00BF77EB">
        <w:rPr>
          <w:rFonts w:ascii="Arial" w:hAnsi="Arial" w:cs="Arial"/>
          <w:sz w:val="20"/>
          <w:szCs w:val="20"/>
        </w:rPr>
        <w:t xml:space="preserve"> and </w:t>
      </w:r>
      <w:proofErr w:type="spellStart"/>
      <w:r w:rsidRPr="00BF77EB">
        <w:rPr>
          <w:rFonts w:ascii="Arial" w:hAnsi="Arial" w:cs="Arial"/>
          <w:sz w:val="20"/>
          <w:szCs w:val="20"/>
        </w:rPr>
        <w:t>Markets</w:t>
      </w:r>
      <w:proofErr w:type="spellEnd"/>
      <w:r w:rsidRPr="00BF77EB">
        <w:rPr>
          <w:rFonts w:ascii="Arial" w:hAnsi="Arial" w:cs="Arial"/>
          <w:sz w:val="20"/>
          <w:szCs w:val="20"/>
        </w:rPr>
        <w:t xml:space="preserve"> Authority</w:t>
      </w:r>
      <w:r>
        <w:rPr>
          <w:rFonts w:ascii="Arial" w:hAnsi="Arial" w:cs="Arial"/>
          <w:sz w:val="20"/>
          <w:szCs w:val="20"/>
        </w:rPr>
        <w:t>,</w:t>
      </w:r>
      <w:r w:rsidRPr="00BF77EB">
        <w:rPr>
          <w:rFonts w:ascii="Arial" w:hAnsi="Arial" w:cs="Arial"/>
          <w:sz w:val="20"/>
          <w:szCs w:val="20"/>
        </w:rPr>
        <w:t xml:space="preserve"> χιλιάδων διασκορπισμένων σελίδων σε τρία επίπεδα, με επαχθείς συνέπειες</w:t>
      </w:r>
      <w:r w:rsidRPr="00A22670">
        <w:rPr>
          <w:rFonts w:ascii="Arial" w:hAnsi="Arial" w:cs="Arial"/>
          <w:sz w:val="20"/>
          <w:szCs w:val="20"/>
        </w:rPr>
        <w:t xml:space="preserve"> </w:t>
      </w:r>
      <w:r w:rsidRPr="00BF77EB">
        <w:rPr>
          <w:rFonts w:ascii="Arial" w:hAnsi="Arial" w:cs="Arial"/>
          <w:sz w:val="20"/>
          <w:szCs w:val="20"/>
        </w:rPr>
        <w:t>για</w:t>
      </w:r>
      <w:r>
        <w:rPr>
          <w:rFonts w:ascii="Arial" w:hAnsi="Arial" w:cs="Arial"/>
          <w:sz w:val="20"/>
          <w:szCs w:val="20"/>
        </w:rPr>
        <w:t xml:space="preserve"> </w:t>
      </w:r>
      <w:r w:rsidRPr="00BF77EB">
        <w:rPr>
          <w:rFonts w:ascii="Arial" w:hAnsi="Arial" w:cs="Arial"/>
          <w:sz w:val="20"/>
          <w:szCs w:val="20"/>
        </w:rPr>
        <w:t>ολόκληρο τον χρηματοοικονομικό</w:t>
      </w:r>
      <w:r>
        <w:rPr>
          <w:rFonts w:ascii="Arial" w:hAnsi="Arial" w:cs="Arial"/>
          <w:sz w:val="20"/>
          <w:szCs w:val="20"/>
        </w:rPr>
        <w:t xml:space="preserve"> </w:t>
      </w:r>
      <w:r w:rsidRPr="00BF77EB">
        <w:rPr>
          <w:rFonts w:ascii="Arial" w:hAnsi="Arial" w:cs="Arial"/>
          <w:sz w:val="20"/>
          <w:szCs w:val="20"/>
        </w:rPr>
        <w:t>-</w:t>
      </w:r>
      <w:r>
        <w:rPr>
          <w:rFonts w:ascii="Arial" w:hAnsi="Arial" w:cs="Arial"/>
          <w:sz w:val="20"/>
          <w:szCs w:val="20"/>
        </w:rPr>
        <w:t xml:space="preserve"> </w:t>
      </w:r>
      <w:r w:rsidRPr="00BF77EB">
        <w:rPr>
          <w:rFonts w:ascii="Arial" w:hAnsi="Arial" w:cs="Arial"/>
          <w:sz w:val="20"/>
          <w:szCs w:val="20"/>
        </w:rPr>
        <w:t>επενδυτικό κλάδο</w:t>
      </w:r>
      <w:r>
        <w:rPr>
          <w:rFonts w:ascii="Arial" w:hAnsi="Arial" w:cs="Arial"/>
          <w:sz w:val="20"/>
          <w:szCs w:val="20"/>
        </w:rPr>
        <w:t xml:space="preserve"> και μας επιβάλλεται από την Ε.Ε., δίχως ουσιαστικά οι εμπλεκόμενες χώρες και οι εμπλεκόμενοι φορείς να μπορούν να αντιδράσουν και δίχως ουσιαστικά να έχουν</w:t>
      </w:r>
      <w:r w:rsidR="00F8206E">
        <w:rPr>
          <w:rFonts w:ascii="Arial" w:hAnsi="Arial" w:cs="Arial"/>
          <w:sz w:val="20"/>
          <w:szCs w:val="20"/>
        </w:rPr>
        <w:t xml:space="preserve"> διαπραγματευθεί και συναποφασίσ</w:t>
      </w:r>
      <w:r>
        <w:rPr>
          <w:rFonts w:ascii="Arial" w:hAnsi="Arial" w:cs="Arial"/>
          <w:sz w:val="20"/>
          <w:szCs w:val="20"/>
        </w:rPr>
        <w:t>ει. Εδώ υπάρχει ένα ερώτημα,</w:t>
      </w:r>
      <w:r w:rsidRPr="00A22670">
        <w:rPr>
          <w:rFonts w:ascii="Arial" w:hAnsi="Arial" w:cs="Arial"/>
          <w:sz w:val="20"/>
          <w:szCs w:val="20"/>
        </w:rPr>
        <w:t xml:space="preserve"> </w:t>
      </w:r>
      <w:r>
        <w:rPr>
          <w:rFonts w:ascii="Arial" w:hAnsi="Arial" w:cs="Arial"/>
          <w:sz w:val="20"/>
          <w:szCs w:val="20"/>
        </w:rPr>
        <w:t>τ</w:t>
      </w:r>
      <w:r w:rsidRPr="00BF77EB">
        <w:rPr>
          <w:rFonts w:ascii="Arial" w:hAnsi="Arial" w:cs="Arial"/>
          <w:sz w:val="20"/>
          <w:szCs w:val="20"/>
        </w:rPr>
        <w:t xml:space="preserve">ι έκανε η Ελλάδα για να προστατεύσει την ελληνική χρηματιστηριακή αγορά και τους Έλληνες επενδυτές, όταν κατά την </w:t>
      </w:r>
      <w:r>
        <w:rPr>
          <w:rFonts w:ascii="Arial" w:hAnsi="Arial" w:cs="Arial"/>
          <w:sz w:val="20"/>
          <w:szCs w:val="20"/>
        </w:rPr>
        <w:t>Ε</w:t>
      </w:r>
      <w:r w:rsidRPr="00BF77EB">
        <w:rPr>
          <w:rFonts w:ascii="Arial" w:hAnsi="Arial" w:cs="Arial"/>
          <w:sz w:val="20"/>
          <w:szCs w:val="20"/>
        </w:rPr>
        <w:t xml:space="preserve">λληνική </w:t>
      </w:r>
      <w:r>
        <w:rPr>
          <w:rFonts w:ascii="Arial" w:hAnsi="Arial" w:cs="Arial"/>
          <w:sz w:val="20"/>
          <w:szCs w:val="20"/>
        </w:rPr>
        <w:t>Π</w:t>
      </w:r>
      <w:r w:rsidRPr="00BF77EB">
        <w:rPr>
          <w:rFonts w:ascii="Arial" w:hAnsi="Arial" w:cs="Arial"/>
          <w:sz w:val="20"/>
          <w:szCs w:val="20"/>
        </w:rPr>
        <w:t>ροεδρία</w:t>
      </w:r>
      <w:r>
        <w:rPr>
          <w:rFonts w:ascii="Arial" w:hAnsi="Arial" w:cs="Arial"/>
          <w:sz w:val="20"/>
          <w:szCs w:val="20"/>
        </w:rPr>
        <w:t>,</w:t>
      </w:r>
      <w:r w:rsidRPr="00BF77EB">
        <w:rPr>
          <w:rFonts w:ascii="Arial" w:hAnsi="Arial" w:cs="Arial"/>
          <w:sz w:val="20"/>
          <w:szCs w:val="20"/>
        </w:rPr>
        <w:t xml:space="preserve"> το πρώτο εξάμηνο του 2014 ολοκληρώθηκαν και ψηφίστηκαν τα συγκεκριμένα κανονιστικά εργαλεία; Η Ελληνική Προεδρία ανέλαβε πρωτοβουλίες επίλυσης όλων αυτών των κρίσιμων ζητημάτων στο πεδίο των ευρωπαϊκών χρηματιστηριακών αγορών και προάσπισης των συμφερόντων των μικρών χωρών, προτού υιοθετηθούν οι σχετικοί Κανονισμοί και Οδηγίες;</w:t>
      </w:r>
    </w:p>
    <w:p w:rsidR="0071674A" w:rsidRDefault="0071674A" w:rsidP="00A22670">
      <w:pPr>
        <w:spacing w:line="480" w:lineRule="auto"/>
        <w:jc w:val="both"/>
        <w:rPr>
          <w:rFonts w:ascii="Arial" w:hAnsi="Arial" w:cs="Arial"/>
          <w:sz w:val="20"/>
          <w:szCs w:val="20"/>
        </w:rPr>
      </w:pPr>
      <w:r>
        <w:rPr>
          <w:rFonts w:ascii="Arial" w:hAnsi="Arial" w:cs="Arial"/>
          <w:sz w:val="20"/>
          <w:szCs w:val="20"/>
        </w:rPr>
        <w:tab/>
        <w:t>Απευθύνομαι</w:t>
      </w:r>
      <w:r w:rsidRPr="00A22670">
        <w:rPr>
          <w:rFonts w:ascii="Arial" w:hAnsi="Arial" w:cs="Arial"/>
          <w:sz w:val="20"/>
          <w:szCs w:val="20"/>
        </w:rPr>
        <w:t xml:space="preserve"> </w:t>
      </w:r>
      <w:r w:rsidRPr="00BF77EB">
        <w:rPr>
          <w:rFonts w:ascii="Arial" w:hAnsi="Arial" w:cs="Arial"/>
          <w:sz w:val="20"/>
          <w:szCs w:val="20"/>
        </w:rPr>
        <w:t xml:space="preserve">σε σας κυρίες και κύριοι </w:t>
      </w:r>
      <w:r>
        <w:rPr>
          <w:rFonts w:ascii="Arial" w:hAnsi="Arial" w:cs="Arial"/>
          <w:sz w:val="20"/>
          <w:szCs w:val="20"/>
        </w:rPr>
        <w:t>Β</w:t>
      </w:r>
      <w:r w:rsidRPr="00BF77EB">
        <w:rPr>
          <w:rFonts w:ascii="Arial" w:hAnsi="Arial" w:cs="Arial"/>
          <w:sz w:val="20"/>
          <w:szCs w:val="20"/>
        </w:rPr>
        <w:t xml:space="preserve">ουλευτές της Ν.Δ. και του ΠΑΣΟΚ, που ήσασταν </w:t>
      </w:r>
      <w:r>
        <w:rPr>
          <w:rFonts w:ascii="Arial" w:hAnsi="Arial" w:cs="Arial"/>
          <w:sz w:val="20"/>
          <w:szCs w:val="20"/>
        </w:rPr>
        <w:t>Κ</w:t>
      </w:r>
      <w:r w:rsidRPr="00BF77EB">
        <w:rPr>
          <w:rFonts w:ascii="Arial" w:hAnsi="Arial" w:cs="Arial"/>
          <w:sz w:val="20"/>
          <w:szCs w:val="20"/>
        </w:rPr>
        <w:t>υβέρνηση το 2014.</w:t>
      </w:r>
      <w:r>
        <w:rPr>
          <w:rFonts w:ascii="Arial" w:hAnsi="Arial" w:cs="Arial"/>
          <w:sz w:val="20"/>
          <w:szCs w:val="20"/>
        </w:rPr>
        <w:t xml:space="preserve"> </w:t>
      </w:r>
      <w:r w:rsidRPr="00BF77EB">
        <w:rPr>
          <w:rFonts w:ascii="Arial" w:hAnsi="Arial" w:cs="Arial"/>
          <w:sz w:val="20"/>
          <w:szCs w:val="20"/>
        </w:rPr>
        <w:t xml:space="preserve">Ποια η στάση των </w:t>
      </w:r>
      <w:r>
        <w:rPr>
          <w:rFonts w:ascii="Arial" w:hAnsi="Arial" w:cs="Arial"/>
          <w:sz w:val="20"/>
          <w:szCs w:val="20"/>
        </w:rPr>
        <w:t>Ε</w:t>
      </w:r>
      <w:r w:rsidRPr="00BF77EB">
        <w:rPr>
          <w:rFonts w:ascii="Arial" w:hAnsi="Arial" w:cs="Arial"/>
          <w:sz w:val="20"/>
          <w:szCs w:val="20"/>
        </w:rPr>
        <w:t>υρωβουλευτών μας που</w:t>
      </w:r>
      <w:r>
        <w:rPr>
          <w:rFonts w:ascii="Arial" w:hAnsi="Arial" w:cs="Arial"/>
          <w:sz w:val="20"/>
          <w:szCs w:val="20"/>
        </w:rPr>
        <w:t xml:space="preserve"> </w:t>
      </w:r>
      <w:r w:rsidRPr="00BF77EB">
        <w:rPr>
          <w:rFonts w:ascii="Arial" w:hAnsi="Arial" w:cs="Arial"/>
          <w:sz w:val="20"/>
          <w:szCs w:val="20"/>
        </w:rPr>
        <w:t xml:space="preserve">φαίνεται να ψηφίζουν ότι τους δώσουν, χωρίς να έχουν κατάλληλες συμμαχίες με </w:t>
      </w:r>
      <w:r>
        <w:rPr>
          <w:rFonts w:ascii="Arial" w:hAnsi="Arial" w:cs="Arial"/>
          <w:sz w:val="20"/>
          <w:szCs w:val="20"/>
        </w:rPr>
        <w:t>Ε</w:t>
      </w:r>
      <w:r w:rsidRPr="00BF77EB">
        <w:rPr>
          <w:rFonts w:ascii="Arial" w:hAnsi="Arial" w:cs="Arial"/>
          <w:sz w:val="20"/>
          <w:szCs w:val="20"/>
        </w:rPr>
        <w:t xml:space="preserve">υρωβουλευτές παρόμοιων χωρών και χωρίς να διαβουλεύονται με τους φορείς της αγοράς της χώρας τους; Επίσης, ποιοι φορείς θα κερδίσουν από τα δισεκατομμύρια ευρώ που δαπανώνται για/και από την εφαρμογή της </w:t>
      </w:r>
      <w:proofErr w:type="spellStart"/>
      <w:r w:rsidRPr="00BF77EB">
        <w:rPr>
          <w:rFonts w:ascii="Arial" w:hAnsi="Arial" w:cs="Arial"/>
          <w:sz w:val="20"/>
          <w:szCs w:val="20"/>
        </w:rPr>
        <w:t>MiFID</w:t>
      </w:r>
      <w:proofErr w:type="spellEnd"/>
      <w:r w:rsidRPr="00BF77EB">
        <w:rPr>
          <w:rFonts w:ascii="Arial" w:hAnsi="Arial" w:cs="Arial"/>
          <w:sz w:val="20"/>
          <w:szCs w:val="20"/>
        </w:rPr>
        <w:t xml:space="preserve"> II;</w:t>
      </w:r>
      <w:r>
        <w:rPr>
          <w:rFonts w:ascii="Arial" w:hAnsi="Arial" w:cs="Arial"/>
          <w:sz w:val="20"/>
          <w:szCs w:val="20"/>
        </w:rPr>
        <w:t xml:space="preserve"> </w:t>
      </w:r>
      <w:r w:rsidRPr="00BF77EB">
        <w:rPr>
          <w:rFonts w:ascii="Arial" w:hAnsi="Arial" w:cs="Arial"/>
          <w:sz w:val="20"/>
          <w:szCs w:val="20"/>
        </w:rPr>
        <w:t xml:space="preserve">Προσωπικά παρομοιάζω τους ευρωπαϊκούς κανονισμούς της </w:t>
      </w:r>
      <w:proofErr w:type="spellStart"/>
      <w:r w:rsidRPr="00BF77EB">
        <w:rPr>
          <w:rFonts w:ascii="Arial" w:hAnsi="Arial" w:cs="Arial"/>
          <w:sz w:val="20"/>
          <w:szCs w:val="20"/>
        </w:rPr>
        <w:t>MiFID</w:t>
      </w:r>
      <w:proofErr w:type="spellEnd"/>
      <w:r w:rsidRPr="00BF77EB">
        <w:rPr>
          <w:rFonts w:ascii="Arial" w:hAnsi="Arial" w:cs="Arial"/>
          <w:sz w:val="20"/>
          <w:szCs w:val="20"/>
        </w:rPr>
        <w:t xml:space="preserve"> II, MIFIR, </w:t>
      </w:r>
      <w:proofErr w:type="spellStart"/>
      <w:r w:rsidRPr="00BF77EB">
        <w:rPr>
          <w:rFonts w:ascii="Arial" w:hAnsi="Arial" w:cs="Arial"/>
          <w:sz w:val="20"/>
          <w:szCs w:val="20"/>
        </w:rPr>
        <w:t>PRIIPs</w:t>
      </w:r>
      <w:proofErr w:type="spellEnd"/>
      <w:r w:rsidRPr="00BF77EB">
        <w:rPr>
          <w:rFonts w:ascii="Arial" w:hAnsi="Arial" w:cs="Arial"/>
          <w:sz w:val="20"/>
          <w:szCs w:val="20"/>
        </w:rPr>
        <w:t xml:space="preserve"> με την τέταρτη σταυροφορία</w:t>
      </w:r>
      <w:r>
        <w:rPr>
          <w:rFonts w:ascii="Arial" w:hAnsi="Arial" w:cs="Arial"/>
          <w:sz w:val="20"/>
          <w:szCs w:val="20"/>
        </w:rPr>
        <w:t xml:space="preserve">, όπου οι σταυροφόροι ξεκίνησαν με αγαθή διάθεση να απελευθερώσουν τους Αγίους τόπους, στην πορεία όμως έγιναν ληστές και έφτασαν στο σημείο να κάνουν πλιάτσικο και </w:t>
      </w:r>
      <w:r w:rsidRPr="00BF77EB">
        <w:rPr>
          <w:rFonts w:ascii="Arial" w:hAnsi="Arial" w:cs="Arial"/>
          <w:sz w:val="20"/>
          <w:szCs w:val="20"/>
        </w:rPr>
        <w:t>τελικά βρέθηκαν να καταλαμβάνουν την Κωνσταντινούπολη</w:t>
      </w:r>
      <w:r>
        <w:rPr>
          <w:rFonts w:ascii="Arial" w:hAnsi="Arial" w:cs="Arial"/>
          <w:sz w:val="20"/>
          <w:szCs w:val="20"/>
        </w:rPr>
        <w:t>.</w:t>
      </w:r>
    </w:p>
    <w:p w:rsidR="00F63231" w:rsidRDefault="0071674A" w:rsidP="00F63231">
      <w:pPr>
        <w:spacing w:line="480" w:lineRule="auto"/>
        <w:ind w:firstLine="720"/>
        <w:jc w:val="both"/>
        <w:rPr>
          <w:rFonts w:ascii="Arial" w:hAnsi="Arial" w:cs="Arial"/>
          <w:sz w:val="20"/>
          <w:szCs w:val="20"/>
        </w:rPr>
      </w:pPr>
      <w:r>
        <w:rPr>
          <w:rFonts w:ascii="Arial" w:hAnsi="Arial" w:cs="Arial"/>
          <w:sz w:val="20"/>
          <w:szCs w:val="20"/>
        </w:rPr>
        <w:t>Ας έρθουμε όμως στο ζήτημα της</w:t>
      </w:r>
      <w:r w:rsidRPr="00F26962">
        <w:rPr>
          <w:rFonts w:ascii="Arial" w:hAnsi="Arial" w:cs="Arial"/>
          <w:sz w:val="20"/>
          <w:szCs w:val="20"/>
        </w:rPr>
        <w:t xml:space="preserve"> </w:t>
      </w:r>
      <w:proofErr w:type="spellStart"/>
      <w:r w:rsidRPr="00BF77EB">
        <w:rPr>
          <w:rFonts w:ascii="Arial" w:hAnsi="Arial" w:cs="Arial"/>
          <w:sz w:val="20"/>
          <w:szCs w:val="20"/>
        </w:rPr>
        <w:t>MiFID</w:t>
      </w:r>
      <w:proofErr w:type="spellEnd"/>
      <w:r w:rsidRPr="00BF77EB">
        <w:rPr>
          <w:rFonts w:ascii="Arial" w:hAnsi="Arial" w:cs="Arial"/>
          <w:sz w:val="20"/>
          <w:szCs w:val="20"/>
        </w:rPr>
        <w:t xml:space="preserve"> II</w:t>
      </w:r>
      <w:r>
        <w:rPr>
          <w:rFonts w:ascii="Arial" w:hAnsi="Arial" w:cs="Arial"/>
          <w:sz w:val="20"/>
          <w:szCs w:val="20"/>
        </w:rPr>
        <w:t>, και των βασικών επερχόμενων αλλαγών,</w:t>
      </w:r>
      <w:r w:rsidRPr="00F26962">
        <w:rPr>
          <w:rFonts w:ascii="Arial" w:hAnsi="Arial" w:cs="Arial"/>
          <w:sz w:val="20"/>
          <w:szCs w:val="20"/>
        </w:rPr>
        <w:t xml:space="preserve"> </w:t>
      </w:r>
      <w:r w:rsidRPr="00BF77EB">
        <w:rPr>
          <w:rFonts w:ascii="Arial" w:hAnsi="Arial" w:cs="Arial"/>
          <w:sz w:val="20"/>
          <w:szCs w:val="20"/>
        </w:rPr>
        <w:t xml:space="preserve">άλλες εκ των οποίων είναι εύλογες, άλλες άσκοπες, μη αναγκαίες, με περιττό κόστος και άλλες </w:t>
      </w:r>
      <w:r w:rsidRPr="00BF77EB">
        <w:rPr>
          <w:rFonts w:ascii="Arial" w:hAnsi="Arial" w:cs="Arial"/>
          <w:sz w:val="20"/>
          <w:szCs w:val="20"/>
        </w:rPr>
        <w:lastRenderedPageBreak/>
        <w:t>είτε γραφει</w:t>
      </w:r>
      <w:r>
        <w:rPr>
          <w:rFonts w:ascii="Arial" w:hAnsi="Arial" w:cs="Arial"/>
          <w:sz w:val="20"/>
          <w:szCs w:val="20"/>
        </w:rPr>
        <w:t>οκρατικές, είτε επικαλυπτόμενες. Πρώτα απ' όλα,</w:t>
      </w:r>
      <w:r w:rsidRPr="00F26962">
        <w:rPr>
          <w:rFonts w:ascii="Arial" w:hAnsi="Arial" w:cs="Arial"/>
          <w:sz w:val="20"/>
          <w:szCs w:val="20"/>
        </w:rPr>
        <w:t xml:space="preserve"> </w:t>
      </w:r>
      <w:r w:rsidRPr="00BF77EB">
        <w:rPr>
          <w:rFonts w:ascii="Arial" w:hAnsi="Arial" w:cs="Arial"/>
          <w:sz w:val="20"/>
          <w:szCs w:val="20"/>
        </w:rPr>
        <w:t xml:space="preserve">η υποχρεωτική έκδοση μιας σειράς ενημερωτικών καταστάσεων, </w:t>
      </w:r>
      <w:r>
        <w:rPr>
          <w:rFonts w:ascii="Arial" w:hAnsi="Arial" w:cs="Arial"/>
          <w:sz w:val="20"/>
          <w:szCs w:val="20"/>
        </w:rPr>
        <w:t>με</w:t>
      </w:r>
      <w:r w:rsidRPr="00BF77EB">
        <w:rPr>
          <w:rFonts w:ascii="Arial" w:hAnsi="Arial" w:cs="Arial"/>
          <w:sz w:val="20"/>
          <w:szCs w:val="20"/>
        </w:rPr>
        <w:t xml:space="preserve"> βάση τον </w:t>
      </w:r>
      <w:proofErr w:type="spellStart"/>
      <w:r w:rsidRPr="00BF77EB">
        <w:rPr>
          <w:rFonts w:ascii="Arial" w:hAnsi="Arial" w:cs="Arial"/>
          <w:sz w:val="20"/>
          <w:szCs w:val="20"/>
        </w:rPr>
        <w:t>Approved</w:t>
      </w:r>
      <w:proofErr w:type="spellEnd"/>
      <w:r w:rsidRPr="00BF77EB">
        <w:rPr>
          <w:rFonts w:ascii="Arial" w:hAnsi="Arial" w:cs="Arial"/>
          <w:sz w:val="20"/>
          <w:szCs w:val="20"/>
        </w:rPr>
        <w:t xml:space="preserve"> </w:t>
      </w:r>
      <w:proofErr w:type="spellStart"/>
      <w:r w:rsidRPr="00BF77EB">
        <w:rPr>
          <w:rFonts w:ascii="Arial" w:hAnsi="Arial" w:cs="Arial"/>
          <w:sz w:val="20"/>
          <w:szCs w:val="20"/>
        </w:rPr>
        <w:t>Reporting</w:t>
      </w:r>
      <w:proofErr w:type="spellEnd"/>
      <w:r w:rsidRPr="00BF77EB">
        <w:rPr>
          <w:rFonts w:ascii="Arial" w:hAnsi="Arial" w:cs="Arial"/>
          <w:sz w:val="20"/>
          <w:szCs w:val="20"/>
        </w:rPr>
        <w:t xml:space="preserve"> </w:t>
      </w:r>
      <w:proofErr w:type="spellStart"/>
      <w:r w:rsidRPr="00BF77EB">
        <w:rPr>
          <w:rFonts w:ascii="Arial" w:hAnsi="Arial" w:cs="Arial"/>
          <w:sz w:val="20"/>
          <w:szCs w:val="20"/>
        </w:rPr>
        <w:t>Mechanism</w:t>
      </w:r>
      <w:proofErr w:type="spellEnd"/>
      <w:r>
        <w:rPr>
          <w:rFonts w:ascii="Arial" w:hAnsi="Arial" w:cs="Arial"/>
          <w:sz w:val="20"/>
          <w:szCs w:val="20"/>
        </w:rPr>
        <w:t xml:space="preserve"> </w:t>
      </w:r>
      <w:r w:rsidRPr="00BF77EB">
        <w:rPr>
          <w:rFonts w:ascii="Arial" w:hAnsi="Arial" w:cs="Arial"/>
          <w:sz w:val="20"/>
          <w:szCs w:val="20"/>
        </w:rPr>
        <w:t>- Εγκεκριμένος Μηχανισμός Αναφορών</w:t>
      </w:r>
      <w:r>
        <w:rPr>
          <w:rFonts w:ascii="Arial" w:hAnsi="Arial" w:cs="Arial"/>
          <w:sz w:val="20"/>
          <w:szCs w:val="20"/>
        </w:rPr>
        <w:t>,</w:t>
      </w:r>
      <w:r w:rsidRPr="00BF77EB">
        <w:rPr>
          <w:rFonts w:ascii="Arial" w:hAnsi="Arial" w:cs="Arial"/>
          <w:sz w:val="20"/>
          <w:szCs w:val="20"/>
        </w:rPr>
        <w:t xml:space="preserve"> δημοσιεύεται το σύνολο των συναλλαγών ανά την Ευρώπη σε μετοχές και παράγωγα, ανεξαρτήτως ύψους, με θεωρητικό στόχο την αποφυγή φαινομένων κατάχρησης της αγοράς</w:t>
      </w:r>
      <w:r>
        <w:rPr>
          <w:rFonts w:ascii="Arial" w:hAnsi="Arial" w:cs="Arial"/>
          <w:sz w:val="20"/>
          <w:szCs w:val="20"/>
        </w:rPr>
        <w:t xml:space="preserve">. </w:t>
      </w:r>
    </w:p>
    <w:p w:rsidR="0071674A" w:rsidRDefault="0071674A" w:rsidP="00391CAF">
      <w:pPr>
        <w:spacing w:line="480" w:lineRule="auto"/>
        <w:ind w:firstLine="720"/>
        <w:jc w:val="both"/>
        <w:rPr>
          <w:rFonts w:ascii="Arial" w:hAnsi="Arial" w:cs="Arial"/>
          <w:sz w:val="20"/>
          <w:szCs w:val="20"/>
        </w:rPr>
      </w:pPr>
      <w:r>
        <w:rPr>
          <w:rFonts w:ascii="Arial" w:hAnsi="Arial" w:cs="Arial"/>
          <w:sz w:val="20"/>
          <w:szCs w:val="20"/>
        </w:rPr>
        <w:t>Δεύτερον, με βάση τον Ευρωπαϊκό Κανονισμό Υποδομής της Αγοράς, δίδεται πλήθος πληροφοριών με τις ανοιχτές θέσεις σε θέματα επενδύσεων σε παράγωγα και προϊόντα συναλ</w:t>
      </w:r>
      <w:r w:rsidR="00FE1B14">
        <w:rPr>
          <w:rFonts w:ascii="Arial" w:hAnsi="Arial" w:cs="Arial"/>
          <w:sz w:val="20"/>
          <w:szCs w:val="20"/>
        </w:rPr>
        <w:t>λάγματος. Τρίτον, με βάση τον</w:t>
      </w:r>
      <w:r>
        <w:rPr>
          <w:rFonts w:ascii="Arial" w:hAnsi="Arial" w:cs="Arial"/>
          <w:sz w:val="20"/>
          <w:szCs w:val="20"/>
        </w:rPr>
        <w:t xml:space="preserve"> Εγκεκριμένο Μηχανισμό Δημοσίευσης, τον ΑΡΑ, υποχρεούνται οι χρηματιστηριακές εταιρείες να δημοσιοποιήσουν σε μόλις 1 λεπτό της ώρας για μετοχές και 15 λεπτά για ομόλογα. Αυτό είναι πολύ δύσκολο. Χρειάζεται υψηλή τεχνολογία και υπάρχει πρόβλημα εδώ πώς θα εφαρμοστεί. Εμείς δεν μπορούμε, προς το παρόν, να είμαστε θετικοί σε αυτό το νομοσχέδιο. Έχουμε τις σκέψεις μας και είμαστε επιφυλακτικοί. Ευχαριστώ πολύ.</w:t>
      </w:r>
    </w:p>
    <w:p w:rsidR="0071674A" w:rsidRDefault="0071674A" w:rsidP="00391CAF">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Δανέλλης.</w:t>
      </w:r>
    </w:p>
    <w:p w:rsidR="0071674A" w:rsidRPr="00391CAF" w:rsidRDefault="0071674A" w:rsidP="00391CAF">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Θα αναφερθώ σε κάποια από τα άρθρα στα οποία έχω κάποιες παρατηρήσεις. Το άρθρο 44 της οδηγίας 65/2014 αναφέρεται στην ανάγκη λειτουργίας της ρυθμιζόμενης αγοράς και του εφαρμοστέου δικαίου, όπου το παρακάτω εδάφιο της παραγράφου 1 δεν έχει ενσωματωθεί στην ελληνική πια νομοθεσία. Ο διαχειριστής αγοράς παρέχει όλες τις πληροφορίες, συμπεριλαμβανομένου του προγράμματος δραστηριοτήτων, στο οποίο περιγράφονται, μεταξύ άλλων, τα είδη των σκοπούμενων επιχειρηματικών πράξεων και η οργανωτική δομή, οι οποίες είναι αναγκαίες για να πειστεί η αρμόδια αρχή ότι η ρυθμιζόμενη αγορά έχει θεσπίσει, κατά τη στιγμή της αρχικής αδειοδότησης, όλες τις αναγκαίες ρυθμίσεις για την εκπλήρωση των υποχρεώσεών της δ</w:t>
      </w:r>
      <w:r w:rsidR="005E0210">
        <w:rPr>
          <w:rFonts w:ascii="Arial" w:hAnsi="Arial" w:cs="Arial"/>
          <w:sz w:val="20"/>
          <w:szCs w:val="20"/>
        </w:rPr>
        <w:t>υνάμει του παρόντος τίτλου. Στο</w:t>
      </w:r>
      <w:r>
        <w:rPr>
          <w:rFonts w:ascii="Arial" w:hAnsi="Arial" w:cs="Arial"/>
          <w:sz w:val="20"/>
          <w:szCs w:val="20"/>
        </w:rPr>
        <w:t xml:space="preserve"> δικό μας νομοσχέδιο η παράγραφος αυτή δεν υπάρχει. Βεβαίως, είναι γνωστό ότι, οι οδηγίες δεν μεταφέρονται ατόφιες, αλλά προσαρμόζονται από χώρα σε χώρα, όμως είναι εύλογο το ερώτημα γιατί το εν λόγω να παραληφθεί.</w:t>
      </w:r>
    </w:p>
    <w:p w:rsidR="0071674A" w:rsidRPr="00391CAF" w:rsidRDefault="0071674A" w:rsidP="00184A36">
      <w:pPr>
        <w:spacing w:line="480" w:lineRule="auto"/>
        <w:ind w:firstLine="720"/>
        <w:jc w:val="both"/>
        <w:rPr>
          <w:rFonts w:ascii="Arial" w:hAnsi="Arial" w:cs="Arial"/>
          <w:sz w:val="20"/>
          <w:szCs w:val="20"/>
        </w:rPr>
      </w:pPr>
      <w:r>
        <w:rPr>
          <w:rFonts w:ascii="Arial" w:hAnsi="Arial" w:cs="Arial"/>
          <w:sz w:val="20"/>
          <w:szCs w:val="20"/>
        </w:rPr>
        <w:t xml:space="preserve">Στο άρθρο 96, το οποίο αναφέρεται στη διαμεσολάβηση σε συμμετοχική χρηματοδότηση, επειδή με το παρόν σχέδιο νόμου αναμένεται η διεύρυνση των παρεχόμενων χρηματοπιστωτικών επενδυτικών υπηρεσιών μέσω των νέων εταιριών, καλό θα ήταν να </w:t>
      </w:r>
      <w:r>
        <w:rPr>
          <w:rFonts w:ascii="Arial" w:hAnsi="Arial" w:cs="Arial"/>
          <w:sz w:val="20"/>
          <w:szCs w:val="20"/>
        </w:rPr>
        <w:lastRenderedPageBreak/>
        <w:t>τονιστεί η ανάγκη προστασίας των συμφερόντων των πελατών σε ό,τι αφορά τη διαχείριση προσωπικών δεδομένων, την ασφάλεια των συναλλαγών και άλλα, με την υποχρέωση υιοθέτησης από τις καινούριες εταιρίες, όπως και από τις παλιές, βεβαίως, ενός αυστηρά καθορισμένου πλαισίου που να περιλαμβάνει όλα τα σχετικά ζητήματα.</w:t>
      </w:r>
    </w:p>
    <w:p w:rsidR="0071674A" w:rsidRDefault="0071674A" w:rsidP="00184A36">
      <w:pPr>
        <w:spacing w:line="480" w:lineRule="auto"/>
        <w:ind w:firstLine="720"/>
        <w:jc w:val="both"/>
        <w:rPr>
          <w:rFonts w:ascii="Arial" w:hAnsi="Arial" w:cs="Arial"/>
          <w:sz w:val="20"/>
          <w:szCs w:val="20"/>
        </w:rPr>
      </w:pPr>
      <w:r>
        <w:rPr>
          <w:rFonts w:ascii="Arial" w:hAnsi="Arial" w:cs="Arial"/>
          <w:sz w:val="20"/>
          <w:szCs w:val="20"/>
        </w:rPr>
        <w:t>Στο άρθρο 98, όπου είναι οι μεταβατικές διατάξεις, στην παράγραφο 3 αναφέρεται ότι οι υφιστάμενες επενδυτικές εταιρείες που πρόκειται να παράσχουν νέα προϊόντα ή και υπηρεσίες που δεν περιλαμβάνονται στην αρχική αδειοδότηση, οφείλουν να προσαρμοστούν στις διατάξεις του παρόντος έως 31/1/2018. Είναι το γνωστό θέμα. Το ίδιο ισχύει για το Χρηματιστήριο Αθηνών, την ΗΔΑΤ και τις αγορές παραγώγων και αξιών. Μιλάμε, δηλαδή, για λιγότερο από 15 ημέρες από σήμερα, όταν δεν θα έχει βγει ούτε το ΦΕΚ του νέου νόμου, όμως, επειδή αυτό επιβάλλεται από την οδηγία της Ε.Ε., πρέπει να υπάρξει πλήρης συμμόρφωση. Αργήσαμε, λοιπόν. Έχουμε τη δυνατότητα και ποιες είναι οι εταιρείες που θα προλάβουν αυτήν την προθεσμία και τι θα κάνουμε για αυτές που δεν θα τα καταφέρουν;</w:t>
      </w:r>
    </w:p>
    <w:p w:rsidR="0071674A" w:rsidRDefault="0071674A" w:rsidP="00184A36">
      <w:pPr>
        <w:spacing w:line="480" w:lineRule="auto"/>
        <w:ind w:firstLine="720"/>
        <w:jc w:val="both"/>
        <w:rPr>
          <w:rFonts w:ascii="Arial" w:hAnsi="Arial" w:cs="Arial"/>
          <w:sz w:val="20"/>
          <w:szCs w:val="20"/>
        </w:rPr>
      </w:pPr>
      <w:r>
        <w:rPr>
          <w:rFonts w:ascii="Arial" w:hAnsi="Arial" w:cs="Arial"/>
          <w:sz w:val="20"/>
          <w:szCs w:val="20"/>
        </w:rPr>
        <w:t xml:space="preserve">Στο άρθρο 108, που αφορά την τροποποίηση του ν.3461/2006, η υποχρεωτική υποβολή δημόσιας πρότασης εντός 30 ημερών μετά την απόκτηση του ενός τρίτου του συνόλου των δικαιωμάτων ψήφου, κινείται προς την σωστή κατεύθυνση, διότι απλουστεύει τη διαδικασία του ορισμού του κατέχοντος τα δικαιώματα ψήφου της προς εξαγορά εταιρείας. Τώρα η αποτίμηση της μετοχής της προς εξαγορά εταιρείας γίνεται βάσει της χρηματιστηριακής τιμής του μέσου όρου των τελευταίων 6 μηνών. Για να προστατέψει τους μικρομετόχους ο νομοθέτης, βάζει κάποιους περιορισμούς στην αποτίμηση της χρηματιστηριακής αξίας. Πρώτον, αν έχει χειραγωγηθεί η μετοχή, τότε η αποτίμηση γίνεται βάσει της λογιστικής αξίας της μετοχής. Με το </w:t>
      </w:r>
      <w:r>
        <w:rPr>
          <w:rFonts w:ascii="Arial" w:hAnsi="Arial" w:cs="Arial"/>
          <w:sz w:val="20"/>
          <w:szCs w:val="20"/>
          <w:lang w:val="en-US"/>
        </w:rPr>
        <w:t>track</w:t>
      </w:r>
      <w:r w:rsidRPr="006D1AD9">
        <w:rPr>
          <w:rFonts w:ascii="Arial" w:hAnsi="Arial" w:cs="Arial"/>
          <w:sz w:val="20"/>
          <w:szCs w:val="20"/>
        </w:rPr>
        <w:t xml:space="preserve"> </w:t>
      </w:r>
      <w:r>
        <w:rPr>
          <w:rFonts w:ascii="Arial" w:hAnsi="Arial" w:cs="Arial"/>
          <w:sz w:val="20"/>
          <w:szCs w:val="20"/>
          <w:lang w:val="en-US"/>
        </w:rPr>
        <w:t>record</w:t>
      </w:r>
      <w:r w:rsidRPr="006D1AD9">
        <w:rPr>
          <w:rFonts w:ascii="Arial" w:hAnsi="Arial" w:cs="Arial"/>
          <w:sz w:val="20"/>
          <w:szCs w:val="20"/>
        </w:rPr>
        <w:t xml:space="preserve"> </w:t>
      </w:r>
      <w:r>
        <w:rPr>
          <w:rFonts w:ascii="Arial" w:hAnsi="Arial" w:cs="Arial"/>
          <w:sz w:val="20"/>
          <w:szCs w:val="20"/>
        </w:rPr>
        <w:t>της Επιτροπής Κεφαλαιαγοράς για τον εντοπισμό των φαινομένων χειραγώγησης, αυτό μάλλον αποδεικνύεται αδύνατο.</w:t>
      </w:r>
    </w:p>
    <w:p w:rsidR="0071674A" w:rsidRDefault="0071674A" w:rsidP="00184A36">
      <w:pPr>
        <w:spacing w:line="480" w:lineRule="auto"/>
        <w:ind w:firstLine="720"/>
        <w:jc w:val="both"/>
        <w:rPr>
          <w:rFonts w:ascii="Arial" w:hAnsi="Arial" w:cs="Arial"/>
          <w:sz w:val="20"/>
          <w:szCs w:val="20"/>
        </w:rPr>
      </w:pPr>
      <w:r>
        <w:rPr>
          <w:rFonts w:ascii="Arial" w:hAnsi="Arial" w:cs="Arial"/>
          <w:sz w:val="20"/>
          <w:szCs w:val="20"/>
        </w:rPr>
        <w:t xml:space="preserve">Δεύτερον, η μετοχή θα πρέπει να έχει αρκετή εμπορευσιμότητα, ούτως ώστε να προκύπτει δυσκολία για τη χειραγώγησή της, όμως πώς μπορεί να γίνει αυτό, όταν στις μικρομεσαίες εισηγμένες, στις οποίες αναφέρεται το άρθρο, η διασπορά δεν υπερβαίνει το 15%; Τρίτον, επειδή έχει παρατηρηθεί ότι τα τελευταία χρόνια η τρέχουσα χρηματιστηριακή αξία των εισηγμένων μετοχών, ειδικά για τις εταιρείες μεσαίας και μικρής κεφαλαιοποίησης, υπολειπόταν σημαντικά της λογιστικής αξίας, υιοθετεί ο νομοθέτης το όριο του 80% της λογιστικής αξίας. Τι </w:t>
      </w:r>
      <w:r>
        <w:rPr>
          <w:rFonts w:ascii="Arial" w:hAnsi="Arial" w:cs="Arial"/>
          <w:sz w:val="20"/>
          <w:szCs w:val="20"/>
        </w:rPr>
        <w:lastRenderedPageBreak/>
        <w:t>θα γίνει, όμως, αν το χρηματιστήριο ανέβει και η χρηματιστηριακή αξία είναι ανώτερη της λογιστικής; Δεν μπορούμε να νομοθετούμε ανάλογα με το πώς κυμαίνεται ο δείκτης του χρηματιστηρίου. Τι ασφάλειες μπορούμε να έχουμε;</w:t>
      </w:r>
    </w:p>
    <w:p w:rsidR="0071674A" w:rsidRDefault="0071674A" w:rsidP="00184A36">
      <w:pPr>
        <w:spacing w:line="480" w:lineRule="auto"/>
        <w:ind w:firstLine="720"/>
        <w:jc w:val="both"/>
        <w:rPr>
          <w:rFonts w:ascii="Arial" w:hAnsi="Arial" w:cs="Arial"/>
          <w:sz w:val="20"/>
          <w:szCs w:val="20"/>
        </w:rPr>
      </w:pPr>
      <w:r>
        <w:rPr>
          <w:rFonts w:ascii="Arial" w:hAnsi="Arial" w:cs="Arial"/>
          <w:sz w:val="20"/>
          <w:szCs w:val="20"/>
        </w:rPr>
        <w:t xml:space="preserve">Τέλος, στο άρθρο 117, όπου έχουμε την τροποποίηση του ν.4224/2013, παρατείνεται για τα έτη 2018 και 2019 η ισχύς των μεταβατικών διατάξεων του Κώδικα Φορολογικής Διαδικασίας και του Κώδικα Είσπραξης Δημοσίων Εσόδων, που ορίζουν ότι, πρώτον, ο τόκος εκπρόθεσμης καταβολής υπολογίζεται μηνιαία κατά την είσπραξη για ολόκληρο τον μήνα και, δεύτερον, κατά την είσπραξη του δημόσιου εισόδου εισπράττονται υποχρεωτικά επί του καταβαλλομένου ποσού της οφειλής οι αναλογούντες τόκοι και το πρόστιμο εκπρόθεσμης καταβολής. Εδώ είναι τα άρθρα 116 και 117. Δηλαδή, παρατείνεται και για τα έτη 2018 και 2019 η χρέωση τόκων με τον μήνα, αντί για την ημέρα καθυστέρησης, σε περίπτωση ληξιπρόθεσμων οφειλών. Ουσιαστικά, οι οφειλέτες θα επιβαρύνονται για άλλα 2 χρόνια με προσαυξήσεις για ολόκληρο τον μήνα, έστω και για μια ημέρα καθυστέρησης. </w:t>
      </w:r>
    </w:p>
    <w:p w:rsidR="0071674A" w:rsidRDefault="0071674A" w:rsidP="00184A36">
      <w:pPr>
        <w:spacing w:line="480" w:lineRule="auto"/>
        <w:ind w:firstLine="720"/>
        <w:jc w:val="both"/>
        <w:rPr>
          <w:rFonts w:ascii="Arial" w:hAnsi="Arial" w:cs="Arial"/>
          <w:sz w:val="20"/>
          <w:szCs w:val="20"/>
        </w:rPr>
      </w:pPr>
      <w:r>
        <w:rPr>
          <w:rFonts w:ascii="Arial" w:hAnsi="Arial" w:cs="Arial"/>
          <w:sz w:val="20"/>
          <w:szCs w:val="20"/>
        </w:rPr>
        <w:t>Αν ισχύει αυτό – και αυτή είναι η ερώτησή μου – σύμφωνα με δημοσιεύματα μέχρι την Πρωτοχρονιά δεν ήταν δυνατόν να λειτουργήσουν τα ηλεκτρονικά συστήματα του Υπουργείου Οικονομικών για</w:t>
      </w:r>
      <w:r w:rsidR="005B6EFE">
        <w:rPr>
          <w:rFonts w:ascii="Arial" w:hAnsi="Arial" w:cs="Arial"/>
          <w:sz w:val="20"/>
          <w:szCs w:val="20"/>
        </w:rPr>
        <w:t xml:space="preserve"> να</w:t>
      </w:r>
      <w:r>
        <w:rPr>
          <w:rFonts w:ascii="Arial" w:hAnsi="Arial" w:cs="Arial"/>
          <w:sz w:val="20"/>
          <w:szCs w:val="20"/>
        </w:rPr>
        <w:t xml:space="preserve"> υποστηρίξουν αυτόν τον υπολογισμό, όπως απαιτείται να είναι από τους προηγούμενους νόμους. Έτσι, λοιπόν, κατά την πληρωμή της οφειλής θα εξακολουθήσουν να εισπράττονται υποχρεωτικά οι αναλογούντες φόροι και το πρόστιμο εκπρόθεσμης καταβολής και για ολόκληρο τον μήνα και όχι την ημέρα. Αυτό σε κάποιες περιπτώσεις θα είναι δυσβάστακτο και καλό θα ήταν, κυρία Υπουργέ, να τρέξουν οι διαδικασίες, έτσι ώστε να προλάβουμε να εναρμονιστούμε με τους πρόσφατους νόμους, όπως σωστά είχαν προταθεί από σας και υπερψηφιστεί από τη Βουλή. Σας ευχαριστώ.</w:t>
      </w:r>
    </w:p>
    <w:p w:rsidR="0071674A" w:rsidRDefault="0071674A" w:rsidP="00854B7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η κυρία Παπανάτσιου.</w:t>
      </w:r>
    </w:p>
    <w:p w:rsidR="0071674A" w:rsidRDefault="009D47F2" w:rsidP="00854B75">
      <w:pPr>
        <w:spacing w:line="480" w:lineRule="auto"/>
        <w:ind w:firstLine="720"/>
        <w:jc w:val="both"/>
        <w:rPr>
          <w:rFonts w:ascii="Arial" w:hAnsi="Arial" w:cs="Arial"/>
          <w:sz w:val="20"/>
          <w:szCs w:val="20"/>
        </w:rPr>
      </w:pPr>
      <w:r>
        <w:rPr>
          <w:rFonts w:ascii="Arial" w:hAnsi="Arial" w:cs="Arial"/>
          <w:sz w:val="20"/>
          <w:szCs w:val="20"/>
        </w:rPr>
        <w:t>ΚΑΤΕΡΙΝΑ</w:t>
      </w:r>
      <w:r w:rsidR="0071674A">
        <w:rPr>
          <w:rFonts w:ascii="Arial" w:hAnsi="Arial" w:cs="Arial"/>
          <w:sz w:val="20"/>
          <w:szCs w:val="20"/>
        </w:rPr>
        <w:t xml:space="preserve"> ΠΑΠΑΝΑΤΣΙΟΥ (Υφυπουργός Οικονομικών): Θέλω να απαντήσω σε κάποια ερωτήματα και να αναφερθώ σε μερικά άρθρα που είναι και του χαρτοφυλακίου. Καταρχήν, στο ερώτημα που μπήκε από τον κ. Κουτσούκο για τα άρθρα 59 έως 66, όντως έτσι είναι. Τα ξαναψηφίσαμε, έγινε μερική ενσωμάτωση της οδηγίας για να μην υπάρχει κενό, επειδή έπρεπε να οριστεί η αρμόδια αρχή, όπως και εσείς το είπατε και με αυτόν τον τρόπο καλύψαμε </w:t>
      </w:r>
      <w:r w:rsidR="0071674A">
        <w:rPr>
          <w:rFonts w:ascii="Arial" w:hAnsi="Arial" w:cs="Arial"/>
          <w:sz w:val="20"/>
          <w:szCs w:val="20"/>
        </w:rPr>
        <w:lastRenderedPageBreak/>
        <w:t>το κενό. Τώρα έπρεπε πάλι να είναι στη συγκεκριμένη οδηγία, διότι έχουμε την ολική ενσωμάτωση της οδηγίας. Ήδη, με την παρατήρησή σας, το βλέπουν οι νομικοί. Αν δεν είναι στις καταργούμενες διατάξεις, αυτά που ψηφίσαμε την προηγούμενη φορά, θα φέρουμε νομοθετική ρύθμιση η οποία θα το ρυθμίζει. Έγινε ακριβώς για τον λόγο που είπατε και εσείς, ότι δεν έπρεπε να υπάρχει το κενό και να το προλάβουμε.</w:t>
      </w:r>
    </w:p>
    <w:p w:rsidR="00F63231" w:rsidRDefault="0071674A" w:rsidP="00F63231">
      <w:pPr>
        <w:spacing w:line="480" w:lineRule="auto"/>
        <w:ind w:firstLine="720"/>
        <w:jc w:val="both"/>
        <w:rPr>
          <w:rFonts w:ascii="Arial" w:hAnsi="Arial" w:cs="Arial"/>
          <w:sz w:val="20"/>
          <w:szCs w:val="20"/>
        </w:rPr>
      </w:pPr>
      <w:r>
        <w:rPr>
          <w:rFonts w:ascii="Arial" w:hAnsi="Arial" w:cs="Arial"/>
          <w:sz w:val="20"/>
          <w:szCs w:val="20"/>
        </w:rPr>
        <w:t>Εδώ θα ήθελα να σημειώσω ότι η χώρα μας είναι στην τέταρτη θέση στην ενσωμάτωση κοινοτικών οδηγιών στην Ε.Ε.. Δεν έχουμε πάρα πολλές κοινοτικές οδηγίες τις οποίες να μην έχουμε ενσωματώσει και να έχουν ξεφύγει του χρόνου μέσα στον οποίο είμαστε υποχρεωμένοι. Θεωρώ ότι η τέταρτη θέση είναι αρκετά σημαντική και ήδη, σε ό,τι αφορά το Υπουργείο μας, θα έρθουν και οι επόμενες κοινοτικές οδηγίες το επόμενο διάστημα, μια και τώρα έχουμε ολοκληρώσει και πάρα πολλά από τα προαπαιτούμενα, οπότε και το έργο μας θα είναι πιο γρήγορο.</w:t>
      </w:r>
    </w:p>
    <w:p w:rsidR="0071674A" w:rsidRDefault="0071674A" w:rsidP="00015B36">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Όσον αφορά ένα άλλο ζήτημα που βάλατε για τις προτάσεις των φορέων. Δεν τις έχουμε εξετάσει ακόμη. Δεν μπορούμε να πούμε σήμερα ποιες θα αποδεχθούμε από αυτές ή αν θα τις αποδεχτούμε. Στην Ολομέλεια, θα σας απαντήσουμε τι θα αποδεχθούμε από τις προτάσεις των φορέων.</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Κάποια άλλα ζητήματα που μπήκαν.</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Σε σχέση με το άρθρο 111. Εδώ έχουμε την εναρμόνιση της εθνικής νομοθεσίας με την 6η Οδηγία για το Φ.Π.Α.</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Το ζήτημα που μπήκε για τα 12 μέτρα επιβάλλονται από τον Τελωνειακό Ενωσιακό Κώδικα και με αυτή τη λογική παιχνίδι έχουν μπει και εδώ τα 12 μέτρα για την ανοικτή θάλασσα. Θα ήθελα εδώ να σημειώσω, ότι η σπογγαλιεία που είναι στην ανοικτή θάλασσα, επειδή είναι μέρος της αλιευτικής δραστηριότητας απολαμβάνει των προοπτικών διατάξεων του άρθρου 27. Δεν υπάρχει πρόβλημα για τα αλιευτικά σκάφη που χρησιμοποιούνται και για την σπογγαλιεία και αυτά είναι στις διατάξεις του άρθρου του άρθρου 27 και απαλλάσσονται από το Φ.Π.Α.</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 xml:space="preserve">Επίσης, όσον αφορά το άρθρο 112 για τα οχήματα που είναι οχήματα τρίτων χωρών, που ρώτησε ο κ. Βεσυρόπουλος. Σε προηγούμενο νομοθέτημα έχουμε ενσωματώσει τα οχήματα των πολιτών της Ε.Ε. που μένουν πάνω από έξι μήνες στη χώρα και με εκείνους </w:t>
      </w:r>
      <w:r>
        <w:rPr>
          <w:rFonts w:ascii="Arial" w:hAnsi="Arial" w:cs="Arial"/>
          <w:sz w:val="20"/>
          <w:szCs w:val="20"/>
        </w:rPr>
        <w:lastRenderedPageBreak/>
        <w:t>εναρμονίζουμε τώρα και τα οχήματα των πολιτών των τρίτων χωρών. Επειδή δεν έχουμε τη δυνατότητα να βρούμε σε ποια κατηγορία μπορεί να ανήκουν από τις τρίτες χώρες και γι' αυτό χρησιμοποιούμε τον κυβισμό σαν τρόπο.</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Εδώ θα ήθελα να σημειώσω ότι αυτά δεν είναι οχήματα που θα μείνουν μόνιμα στην Ελλάδα, γιατί σε αυτή την περίπτωση υποχρεούνται να αλλάξουν τις πινακίδες τους, να πάρουν ελληνικούς αριθμούς κ.λπ.. Είναι κατά κύριο λόγο φοιτητές που έρχονται για μικρό διάστημα, για λόγους υγείας και για διάφορους τέτοιους λόγους.</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 xml:space="preserve"> Όσον αφορά τα υπόλοιπα άρθρα και τα ζητήματα που έχουν τεθεί.</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 xml:space="preserve">Νομίζω ότι πολύ σημαντικό είναι το άρθρο, με το οποίο δίνουμε τη δυνατότητα πλέον και ηλεκτρονικά να μπορούν να μπαίνουν στις ρυθμίσεις οι πολίτες που θέλουν πριν να καταστούν ληξιπρόθεσμες οι οφειλές. Με αυτό τον τρόπο προστατεύουμε και τις 100 δόσεις, γιατί έπρεπε να πάνε στη ΔΟΥ, η οποία είναι αρκετά χρονοβόρα διαδικασία. Τώρα πριν τη λήξη της προθεσμίας μπορούν ηλεκτρονικά να κάνουν καινούργιες δόσεις, για να μη χάνονται οι 100 δόσεις που γίνεται πιο αυστηρό το καθεστώς στο επόμενο διάστημα. </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Όσον αφορά το άρθρο 119 που τέθηκε ένα θέμα από τον κ. Κουτσούκο. Νομίζω ότι δεν υπάρχει ζήτημα με απόφαση του Υπουργού Οικονομικών να τροποποιηθεί η ανωτέρω αίτηση, με την έννοια ότι αν προκύψουν κάποια καινούργια στοιχεία με αυτή τη λογική θα μπορεί ίσως να τροποποιηθεί. Όπως ακριβώς τα ορίζουμε, με την</w:t>
      </w:r>
      <w:r w:rsidR="00C4729A">
        <w:rPr>
          <w:rFonts w:ascii="Arial" w:hAnsi="Arial" w:cs="Arial"/>
          <w:sz w:val="20"/>
          <w:szCs w:val="20"/>
        </w:rPr>
        <w:t xml:space="preserve"> ίδια λογική θα είναι.</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 xml:space="preserve">Ένα ακόμη θέμα που έχει τεθεί και έχει να κάνει με την αλκοόλη και με το αίτημα των </w:t>
      </w:r>
      <w:proofErr w:type="spellStart"/>
      <w:r>
        <w:rPr>
          <w:rFonts w:ascii="Arial" w:hAnsi="Arial" w:cs="Arial"/>
          <w:sz w:val="20"/>
          <w:szCs w:val="20"/>
        </w:rPr>
        <w:t>οξοποιών</w:t>
      </w:r>
      <w:proofErr w:type="spellEnd"/>
      <w:r>
        <w:rPr>
          <w:rFonts w:ascii="Arial" w:hAnsi="Arial" w:cs="Arial"/>
          <w:sz w:val="20"/>
          <w:szCs w:val="20"/>
        </w:rPr>
        <w:t xml:space="preserve"> για την παραγωγή ξυδιού που καταργείται η απαγόρευση της </w:t>
      </w:r>
      <w:proofErr w:type="spellStart"/>
      <w:r>
        <w:rPr>
          <w:rFonts w:ascii="Arial" w:hAnsi="Arial" w:cs="Arial"/>
          <w:sz w:val="20"/>
          <w:szCs w:val="20"/>
        </w:rPr>
        <w:t>συγκατεργασίας</w:t>
      </w:r>
      <w:proofErr w:type="spellEnd"/>
      <w:r>
        <w:rPr>
          <w:rFonts w:ascii="Arial" w:hAnsi="Arial" w:cs="Arial"/>
          <w:sz w:val="20"/>
          <w:szCs w:val="20"/>
        </w:rPr>
        <w:t xml:space="preserve"> αιθυλικής αλκοόλης με πρώτες ύλες. Σε αυτό που ρωτούσε ο κ. Κουτσούκος, πώς θα μπορέσουμε εμείς να το διαπιστώσουμε;</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 xml:space="preserve">Σε αυτή την περίπτωση υπάρχει η δυνατότητα, γιατί προβλέπεται η έκδοση Κανονιστικής Πράξης για την εφαρμογή πρόσθετων διοικητικών μέτρων που μέσα από αυτά θα μπορέσουμε να δούμε πλέον τον έλεγχο για να μην μπορεί να υπάρχει το πρόβλημα. </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 xml:space="preserve">Στο θέμα που βάλατε για το άρθρο 118, για το Σώμα Οικονομικών Επιθεωρητών. Πραγματικά, είναι ένα σώμα που οι υπάλληλοι είναι - εσείς το γνωρίζετε καλύτερα και λόγω του επαγγέλματός σας - με ιδιαίτερη εκπαίδευση και υπηρεσίες στους ελέγχους όλο αυτό το </w:t>
      </w:r>
      <w:r>
        <w:rPr>
          <w:rFonts w:ascii="Arial" w:hAnsi="Arial" w:cs="Arial"/>
          <w:sz w:val="20"/>
          <w:szCs w:val="20"/>
        </w:rPr>
        <w:lastRenderedPageBreak/>
        <w:t>διάστημα. Ήταν ένα δευτεροβάθμιο Σώμα Ελέγχου, ένα μέρος από αυτά παρέμεινε στην Διεύθ</w:t>
      </w:r>
      <w:r w:rsidR="008C5E49">
        <w:rPr>
          <w:rFonts w:ascii="Arial" w:hAnsi="Arial" w:cs="Arial"/>
          <w:sz w:val="20"/>
          <w:szCs w:val="20"/>
        </w:rPr>
        <w:t>υνση Εσωτερικών Υποθέσεων της ΑΑ</w:t>
      </w:r>
      <w:r>
        <w:rPr>
          <w:rFonts w:ascii="Arial" w:hAnsi="Arial" w:cs="Arial"/>
          <w:sz w:val="20"/>
          <w:szCs w:val="20"/>
        </w:rPr>
        <w:t>ΔΕ και οι υπόλοιποι παραμένουν στο Υπουργείο Οικονομικών. Γίνονται διάφορες συζητήσεις μαζί τους και προσπαθούμε να βρούμε την καλύτερη δυνατή λύση, ούτως ώστε να χρησιμοποιηθούν με τον καλύτερο τρόπο όλα τα προσόντα που έχουν οι συγκεκριμένοι υπάλληλοι. Το επόμενο διάστημα ίσως να μπο</w:t>
      </w:r>
      <w:r w:rsidR="008C5E49">
        <w:rPr>
          <w:rFonts w:ascii="Arial" w:hAnsi="Arial" w:cs="Arial"/>
          <w:sz w:val="20"/>
          <w:szCs w:val="20"/>
        </w:rPr>
        <w:t xml:space="preserve">ρούμε να φέρουμε νομοθετικά και </w:t>
      </w:r>
      <w:r>
        <w:rPr>
          <w:rFonts w:ascii="Arial" w:hAnsi="Arial" w:cs="Arial"/>
          <w:sz w:val="20"/>
          <w:szCs w:val="20"/>
        </w:rPr>
        <w:t>κάτι</w:t>
      </w:r>
      <w:r w:rsidR="008C5E49">
        <w:rPr>
          <w:rFonts w:ascii="Arial" w:hAnsi="Arial" w:cs="Arial"/>
          <w:sz w:val="20"/>
          <w:szCs w:val="20"/>
        </w:rPr>
        <w:t xml:space="preserve"> που</w:t>
      </w:r>
      <w:r>
        <w:rPr>
          <w:rFonts w:ascii="Arial" w:hAnsi="Arial" w:cs="Arial"/>
          <w:sz w:val="20"/>
          <w:szCs w:val="20"/>
        </w:rPr>
        <w:t xml:space="preserve"> ήδη έχουμε ετοιμάσει προς αυτή την κατεύθυνση. </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Το θέμα που μπήκε από τον κ. Δανέλλη. Υπάρχει πρόβλημα για τους πολίτες που συνεχίζουμε να βάζουμε τον τόκο σε μηνιαία βάση. Θα προσπ</w:t>
      </w:r>
      <w:r w:rsidR="008C5E49">
        <w:rPr>
          <w:rFonts w:ascii="Arial" w:hAnsi="Arial" w:cs="Arial"/>
          <w:sz w:val="20"/>
          <w:szCs w:val="20"/>
        </w:rPr>
        <w:t>αθήσουμε όσο γίνεται νωρίτερα. Ήδη</w:t>
      </w:r>
      <w:r>
        <w:rPr>
          <w:rFonts w:ascii="Arial" w:hAnsi="Arial" w:cs="Arial"/>
          <w:sz w:val="20"/>
          <w:szCs w:val="20"/>
        </w:rPr>
        <w:t xml:space="preserve"> υπάρχει κάποια προσπάθεια εναρμόνισης των συστημάτων της Ανεξάρτητης Αρχής Δημοσίων Εσόδων. Δεν υπήρχε δυνατότητα να εναρμονιστούν στο επόμενο διάστημα και γι' αυτό το λόγο και παρατείνεται. Θα προσπαθήσουμε και εμείς, γιατί και η δική μας θέληση είναι όσο γίνεται πιο γρήγορα η Ανεξάρτητη Αρχή να καταφέρει να το εφαρμόσει. </w:t>
      </w:r>
    </w:p>
    <w:p w:rsidR="0071674A" w:rsidRDefault="0071674A" w:rsidP="00015B36">
      <w:pPr>
        <w:spacing w:line="480" w:lineRule="auto"/>
        <w:ind w:firstLine="720"/>
        <w:jc w:val="both"/>
        <w:rPr>
          <w:rFonts w:ascii="Arial" w:hAnsi="Arial" w:cs="Arial"/>
          <w:i/>
          <w:sz w:val="20"/>
          <w:szCs w:val="20"/>
        </w:rPr>
      </w:pPr>
      <w:r>
        <w:rPr>
          <w:rFonts w:ascii="Arial" w:hAnsi="Arial" w:cs="Arial"/>
          <w:sz w:val="20"/>
          <w:szCs w:val="20"/>
        </w:rPr>
        <w:t>ΣΠΥΡΙΔΩΝ ΔΑΝΕΛΛΗΣ (Ειδικός Αγορητής του «Ποταμιού»): Γιατί και η πρόληψη για</w:t>
      </w:r>
      <w:r w:rsidR="008C5E49">
        <w:rPr>
          <w:rFonts w:ascii="Arial" w:hAnsi="Arial" w:cs="Arial"/>
          <w:sz w:val="20"/>
          <w:szCs w:val="20"/>
        </w:rPr>
        <w:t xml:space="preserve"> το 2019 πηγαίνει πολύ μακριά.</w:t>
      </w:r>
    </w:p>
    <w:p w:rsidR="0071674A" w:rsidRDefault="003C1540" w:rsidP="00983ADE">
      <w:pPr>
        <w:spacing w:line="480" w:lineRule="auto"/>
        <w:ind w:firstLine="720"/>
        <w:jc w:val="both"/>
        <w:rPr>
          <w:rFonts w:ascii="Arial" w:hAnsi="Arial" w:cs="Arial"/>
          <w:sz w:val="20"/>
          <w:szCs w:val="20"/>
        </w:rPr>
      </w:pPr>
      <w:r>
        <w:rPr>
          <w:rFonts w:ascii="Arial" w:hAnsi="Arial" w:cs="Arial"/>
          <w:sz w:val="20"/>
          <w:szCs w:val="20"/>
        </w:rPr>
        <w:t>ΚΑΤΕΡΙΝΑ</w:t>
      </w:r>
      <w:r w:rsidR="0071674A">
        <w:rPr>
          <w:rFonts w:ascii="Arial" w:hAnsi="Arial" w:cs="Arial"/>
          <w:sz w:val="20"/>
          <w:szCs w:val="20"/>
        </w:rPr>
        <w:t xml:space="preserve"> ΠΑΠΑΝΑΤΣΙΟΥ (Υφυπουργός Οικονομικών): Ναι, το αφήνουμε για να μην έρθουμε να νομοθετήσουμε και πάλι, αλλά η προσπάθεια θα είναι για το δυνατότερο σύντομο διάστημα. </w:t>
      </w:r>
    </w:p>
    <w:p w:rsidR="0071674A" w:rsidRDefault="0071674A" w:rsidP="00983ADE">
      <w:pPr>
        <w:spacing w:line="480" w:lineRule="auto"/>
        <w:ind w:firstLine="720"/>
        <w:jc w:val="both"/>
        <w:rPr>
          <w:rFonts w:ascii="Arial" w:hAnsi="Arial" w:cs="Arial"/>
          <w:sz w:val="20"/>
          <w:szCs w:val="20"/>
        </w:rPr>
      </w:pPr>
      <w:r>
        <w:rPr>
          <w:rFonts w:ascii="Arial" w:hAnsi="Arial" w:cs="Arial"/>
          <w:sz w:val="20"/>
          <w:szCs w:val="20"/>
        </w:rPr>
        <w:t>ΜΑΚΗΣ ΜΠΑΛ</w:t>
      </w:r>
      <w:r>
        <w:rPr>
          <w:rFonts w:ascii="Arial" w:hAnsi="Arial" w:cs="Arial"/>
          <w:sz w:val="20"/>
          <w:szCs w:val="20"/>
          <w:lang w:val="en-US"/>
        </w:rPr>
        <w:t>A</w:t>
      </w:r>
      <w:r>
        <w:rPr>
          <w:rFonts w:ascii="Arial" w:hAnsi="Arial" w:cs="Arial"/>
          <w:sz w:val="20"/>
          <w:szCs w:val="20"/>
        </w:rPr>
        <w:t>ΟΥΡΑΣ (Πρόεδρος της Επιτροπής): Ευχαριστώ, την Υ</w:t>
      </w:r>
      <w:r w:rsidR="00433835">
        <w:rPr>
          <w:rFonts w:ascii="Arial" w:hAnsi="Arial" w:cs="Arial"/>
          <w:sz w:val="20"/>
          <w:szCs w:val="20"/>
        </w:rPr>
        <w:t>φυ</w:t>
      </w:r>
      <w:r>
        <w:rPr>
          <w:rFonts w:ascii="Arial" w:hAnsi="Arial" w:cs="Arial"/>
          <w:sz w:val="20"/>
          <w:szCs w:val="20"/>
        </w:rPr>
        <w:t>πουργό, κυρία Παπανάτσιου.</w:t>
      </w:r>
    </w:p>
    <w:p w:rsidR="0071674A" w:rsidRDefault="0071674A" w:rsidP="00983ADE">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ολοκληρώθηκε η συζήτηση επί των άρθρων του νομοσχεδίου. Ερωτάται η Επιτροπή, αν γίνεται δεκτό το σχέδιο νόμου επί των άρθρων και στο σύνολό του; </w:t>
      </w:r>
    </w:p>
    <w:p w:rsidR="0071674A" w:rsidRDefault="0071674A" w:rsidP="00983ADE">
      <w:pPr>
        <w:spacing w:line="480" w:lineRule="auto"/>
        <w:ind w:firstLine="720"/>
        <w:jc w:val="both"/>
        <w:rPr>
          <w:rFonts w:ascii="Arial" w:hAnsi="Arial" w:cs="Arial"/>
          <w:sz w:val="20"/>
          <w:szCs w:val="20"/>
        </w:rPr>
      </w:pPr>
      <w:r>
        <w:rPr>
          <w:rFonts w:ascii="Arial" w:hAnsi="Arial" w:cs="Arial"/>
          <w:sz w:val="20"/>
          <w:szCs w:val="20"/>
        </w:rPr>
        <w:t>Κύριε Παυλίδη;</w:t>
      </w:r>
    </w:p>
    <w:p w:rsidR="0071674A" w:rsidRDefault="0071674A" w:rsidP="00983ADE">
      <w:pPr>
        <w:spacing w:line="480" w:lineRule="auto"/>
        <w:ind w:firstLine="720"/>
        <w:jc w:val="both"/>
        <w:rPr>
          <w:rFonts w:ascii="Arial" w:hAnsi="Arial" w:cs="Arial"/>
          <w:sz w:val="20"/>
          <w:szCs w:val="20"/>
        </w:rPr>
      </w:pPr>
      <w:r>
        <w:rPr>
          <w:rFonts w:ascii="Arial" w:hAnsi="Arial" w:cs="Arial"/>
          <w:sz w:val="20"/>
          <w:szCs w:val="20"/>
        </w:rPr>
        <w:t>ΚΩΣΤΑΣ ΠΑΥΛΙΔΗΣ (Εισηγητής του ΣΥΡΙΖΑ): Ναι, κύριε Πρόεδρε.</w:t>
      </w:r>
    </w:p>
    <w:p w:rsidR="0071674A" w:rsidRDefault="0071674A" w:rsidP="00983ADE">
      <w:pPr>
        <w:spacing w:line="480" w:lineRule="auto"/>
        <w:ind w:firstLine="720"/>
        <w:jc w:val="both"/>
        <w:rPr>
          <w:rFonts w:ascii="Arial" w:hAnsi="Arial" w:cs="Arial"/>
          <w:sz w:val="20"/>
          <w:szCs w:val="20"/>
        </w:rPr>
      </w:pPr>
      <w:r>
        <w:rPr>
          <w:rFonts w:ascii="Arial" w:hAnsi="Arial" w:cs="Arial"/>
          <w:sz w:val="20"/>
          <w:szCs w:val="20"/>
        </w:rPr>
        <w:t>ΜΑΚΗΣ ΜΠΑΛ</w:t>
      </w:r>
      <w:r>
        <w:rPr>
          <w:rFonts w:ascii="Arial" w:hAnsi="Arial" w:cs="Arial"/>
          <w:sz w:val="20"/>
          <w:szCs w:val="20"/>
          <w:lang w:val="en-US"/>
        </w:rPr>
        <w:t>A</w:t>
      </w:r>
      <w:r>
        <w:rPr>
          <w:rFonts w:ascii="Arial" w:hAnsi="Arial" w:cs="Arial"/>
          <w:sz w:val="20"/>
          <w:szCs w:val="20"/>
        </w:rPr>
        <w:t xml:space="preserve">ΟΥΡΑΣ (Πρόεδρος της Επιτροπής): Κύριε </w:t>
      </w:r>
      <w:proofErr w:type="spellStart"/>
      <w:r>
        <w:rPr>
          <w:rFonts w:ascii="Arial" w:hAnsi="Arial" w:cs="Arial"/>
          <w:sz w:val="20"/>
          <w:szCs w:val="20"/>
        </w:rPr>
        <w:t>Βεσυρόπουλε</w:t>
      </w:r>
      <w:proofErr w:type="spellEnd"/>
      <w:r>
        <w:rPr>
          <w:rFonts w:ascii="Arial" w:hAnsi="Arial" w:cs="Arial"/>
          <w:sz w:val="20"/>
          <w:szCs w:val="20"/>
        </w:rPr>
        <w:t>;</w:t>
      </w:r>
    </w:p>
    <w:p w:rsidR="0071674A" w:rsidRDefault="0071674A" w:rsidP="00983ADE">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Κύριε Πρόεδρε, με επιφύλαξη.</w:t>
      </w:r>
    </w:p>
    <w:p w:rsidR="0071674A" w:rsidRDefault="0071674A" w:rsidP="00983ADE">
      <w:pPr>
        <w:spacing w:line="480" w:lineRule="auto"/>
        <w:ind w:firstLine="720"/>
        <w:jc w:val="both"/>
        <w:rPr>
          <w:rFonts w:ascii="Arial" w:hAnsi="Arial" w:cs="Arial"/>
          <w:sz w:val="20"/>
          <w:szCs w:val="20"/>
        </w:rPr>
      </w:pPr>
      <w:r>
        <w:rPr>
          <w:rFonts w:ascii="Arial" w:hAnsi="Arial" w:cs="Arial"/>
          <w:sz w:val="20"/>
          <w:szCs w:val="20"/>
        </w:rPr>
        <w:t>ΜΑΚΗΣ ΜΠΑΛ</w:t>
      </w:r>
      <w:r>
        <w:rPr>
          <w:rFonts w:ascii="Arial" w:hAnsi="Arial" w:cs="Arial"/>
          <w:sz w:val="20"/>
          <w:szCs w:val="20"/>
          <w:lang w:val="en-US"/>
        </w:rPr>
        <w:t>A</w:t>
      </w:r>
      <w:r>
        <w:rPr>
          <w:rFonts w:ascii="Arial" w:hAnsi="Arial" w:cs="Arial"/>
          <w:sz w:val="20"/>
          <w:szCs w:val="20"/>
        </w:rPr>
        <w:t>ΟΥΡΑΣ (Πρόεδρος της Επιτροπής): Προηγουμένως, ψηφίσατε «ναι».</w:t>
      </w:r>
    </w:p>
    <w:p w:rsidR="0071674A" w:rsidRDefault="0071674A" w:rsidP="00983ADE">
      <w:pPr>
        <w:spacing w:line="480" w:lineRule="auto"/>
        <w:ind w:firstLine="720"/>
        <w:jc w:val="both"/>
        <w:rPr>
          <w:rFonts w:ascii="Arial" w:hAnsi="Arial" w:cs="Arial"/>
          <w:sz w:val="20"/>
          <w:szCs w:val="20"/>
        </w:rPr>
      </w:pPr>
      <w:r>
        <w:rPr>
          <w:rFonts w:ascii="Arial" w:hAnsi="Arial" w:cs="Arial"/>
          <w:sz w:val="20"/>
          <w:szCs w:val="20"/>
        </w:rPr>
        <w:lastRenderedPageBreak/>
        <w:t xml:space="preserve">ΑΠΟΣΤΟΛΟΣ ΒΕΣΥΡΟΠΟΥΛΟΣ (Εισηγητής της Ν.Δ.): Σας είπα «ναι» επί της αρχής και επί των άρθρων εκφράζω επιφύλαξη για την Ολομέλεια. </w:t>
      </w:r>
    </w:p>
    <w:p w:rsidR="0071674A" w:rsidRDefault="0071674A" w:rsidP="00983ADE">
      <w:pPr>
        <w:spacing w:line="480" w:lineRule="auto"/>
        <w:ind w:firstLine="720"/>
        <w:jc w:val="both"/>
        <w:rPr>
          <w:rFonts w:ascii="Arial" w:hAnsi="Arial" w:cs="Arial"/>
          <w:sz w:val="20"/>
          <w:szCs w:val="20"/>
        </w:rPr>
      </w:pPr>
      <w:r>
        <w:rPr>
          <w:rFonts w:ascii="Arial" w:hAnsi="Arial" w:cs="Arial"/>
          <w:sz w:val="20"/>
          <w:szCs w:val="20"/>
        </w:rPr>
        <w:t>ΜΑΚΗΣ ΜΠΑΛ</w:t>
      </w:r>
      <w:r>
        <w:rPr>
          <w:rFonts w:ascii="Arial" w:hAnsi="Arial" w:cs="Arial"/>
          <w:sz w:val="20"/>
          <w:szCs w:val="20"/>
          <w:lang w:val="en-US"/>
        </w:rPr>
        <w:t>A</w:t>
      </w:r>
      <w:r>
        <w:rPr>
          <w:rFonts w:ascii="Arial" w:hAnsi="Arial" w:cs="Arial"/>
          <w:sz w:val="20"/>
          <w:szCs w:val="20"/>
        </w:rPr>
        <w:t>ΟΥΡΑΣ (Πρόεδρος της Επιτροπής): Κύριε Κουτσούκο;</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Δημοκρατικής Συμπαράταξης - ΠΑ.ΣΟ.Κ. – ΔΗΜ.ΑΡ.): Κύριε Πρόεδρε, ψηφίσαμε «ναι» επί της αρχής. Θα ψηφίσουμε «ναι» στα άρθρα που κυρώνουν την Οδηγία για τυπικούς λόγους και αυτό θα το κάνουμε στην Ολομέλεια και κρατάω επιφύλαξη για τα άρθρα που αφορούν τις φορολογικές διατάξεις του Υπουργείου Οικονομικών. Περιμένοντας, βέβαια, το αν θα αποδεχθεί ορισμένα από τα αιτήματα των φορέων, η κυρία Υπουργός. </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ΜΑΚΗΣ ΜΠΑΛ</w:t>
      </w:r>
      <w:r>
        <w:rPr>
          <w:rFonts w:ascii="Arial" w:hAnsi="Arial" w:cs="Arial"/>
          <w:sz w:val="20"/>
          <w:szCs w:val="20"/>
          <w:lang w:val="en-US"/>
        </w:rPr>
        <w:t>A</w:t>
      </w:r>
      <w:r>
        <w:rPr>
          <w:rFonts w:ascii="Arial" w:hAnsi="Arial" w:cs="Arial"/>
          <w:sz w:val="20"/>
          <w:szCs w:val="20"/>
        </w:rPr>
        <w:t>ΟΥΡΑΣ (Πρόεδρος της Επιτροπής): Κύριε Καβαδέλλα;</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 Κύριε Πρόεδρε, με επιφύλαξη μέχρι την Ολομέλεια για να δούμε τι τύχη θα έχουν</w:t>
      </w:r>
      <w:r w:rsidRPr="00D43939">
        <w:rPr>
          <w:rFonts w:ascii="Arial" w:hAnsi="Arial" w:cs="Arial"/>
          <w:sz w:val="20"/>
          <w:szCs w:val="20"/>
        </w:rPr>
        <w:t xml:space="preserve"> </w:t>
      </w:r>
      <w:r>
        <w:rPr>
          <w:rFonts w:ascii="Arial" w:hAnsi="Arial" w:cs="Arial"/>
          <w:sz w:val="20"/>
          <w:szCs w:val="20"/>
        </w:rPr>
        <w:t>τα αιτήματα των φορέων.</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ΜΑΚΗΣ ΜΠΑΛ</w:t>
      </w:r>
      <w:r>
        <w:rPr>
          <w:rFonts w:ascii="Arial" w:hAnsi="Arial" w:cs="Arial"/>
          <w:sz w:val="20"/>
          <w:szCs w:val="20"/>
          <w:lang w:val="en-US"/>
        </w:rPr>
        <w:t>A</w:t>
      </w:r>
      <w:r>
        <w:rPr>
          <w:rFonts w:ascii="Arial" w:hAnsi="Arial" w:cs="Arial"/>
          <w:sz w:val="20"/>
          <w:szCs w:val="20"/>
        </w:rPr>
        <w:t>ΟΥΡΑΣ (Πρόεδρος της Επιτροπής): Κύριε Δανέλλη;</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Κύριε Πρόεδρε, επί των άρθρων που έχουν να κάνουν με την Οδηγία υπερψηφίζουμε, όσον αφορά τα υπόλοιπα επιφυλασσόμαστε για την Ολομέλεια.</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ΜΑΚΗΣ ΜΠΑΛ</w:t>
      </w:r>
      <w:r>
        <w:rPr>
          <w:rFonts w:ascii="Arial" w:hAnsi="Arial" w:cs="Arial"/>
          <w:sz w:val="20"/>
          <w:szCs w:val="20"/>
          <w:lang w:val="en-US"/>
        </w:rPr>
        <w:t>A</w:t>
      </w:r>
      <w:r>
        <w:rPr>
          <w:rFonts w:ascii="Arial" w:hAnsi="Arial" w:cs="Arial"/>
          <w:sz w:val="20"/>
          <w:szCs w:val="20"/>
        </w:rPr>
        <w:t>ΟΥΡΑΣ (Πρόεδρος της Επιτροπής): Επομένως, το νομοσχέδιο γίνεται δεκτό επί των άρθρων, κατά πλειοψηφία.</w:t>
      </w:r>
    </w:p>
    <w:p w:rsidR="0071674A" w:rsidRDefault="0071674A" w:rsidP="00015B36">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του Υπουργείου Οικονομικών </w:t>
      </w:r>
      <w:r w:rsidRPr="00524109">
        <w:rPr>
          <w:rFonts w:ascii="Arial" w:hAnsi="Arial" w:cs="Arial"/>
          <w:sz w:val="20"/>
          <w:szCs w:val="20"/>
        </w:rPr>
        <w:t>«Αγορές χρηματοπιστωτικώ</w:t>
      </w:r>
      <w:r>
        <w:rPr>
          <w:rFonts w:ascii="Arial" w:hAnsi="Arial" w:cs="Arial"/>
          <w:sz w:val="20"/>
          <w:szCs w:val="20"/>
        </w:rPr>
        <w:t>ν μέσων και άλλες διατάξεις» έγινε δεκτό επί της αρχής, επί των άρθρων και στο σύνολό του, κατά πλειοψηφία.</w:t>
      </w:r>
    </w:p>
    <w:p w:rsidR="00867EA1" w:rsidRDefault="00B63DE4" w:rsidP="00867EA1">
      <w:pPr>
        <w:spacing w:line="480" w:lineRule="auto"/>
        <w:ind w:firstLine="720"/>
        <w:jc w:val="both"/>
        <w:rPr>
          <w:rFonts w:ascii="Arial" w:hAnsi="Arial" w:cs="Arial"/>
          <w:sz w:val="20"/>
          <w:szCs w:val="20"/>
        </w:rPr>
      </w:pPr>
      <w:r>
        <w:rPr>
          <w:rFonts w:ascii="Arial" w:hAnsi="Arial" w:cs="Arial"/>
          <w:sz w:val="20"/>
          <w:szCs w:val="20"/>
        </w:rPr>
        <w:t xml:space="preserve">Στο σημείο αυτό </w:t>
      </w:r>
      <w:r w:rsidR="00867EA1">
        <w:rPr>
          <w:rFonts w:ascii="Arial" w:hAnsi="Arial" w:cs="Arial"/>
          <w:sz w:val="20"/>
          <w:szCs w:val="20"/>
        </w:rPr>
        <w:t xml:space="preserve">έγινε </w:t>
      </w:r>
      <w:r>
        <w:rPr>
          <w:rFonts w:ascii="Arial" w:hAnsi="Arial" w:cs="Arial"/>
          <w:sz w:val="20"/>
          <w:szCs w:val="20"/>
        </w:rPr>
        <w:t xml:space="preserve">η γ’ </w:t>
      </w:r>
      <w:r w:rsidR="0071674A" w:rsidRPr="0046392A">
        <w:rPr>
          <w:rFonts w:ascii="Arial" w:hAnsi="Arial" w:cs="Arial"/>
          <w:sz w:val="20"/>
          <w:szCs w:val="20"/>
        </w:rPr>
        <w:t xml:space="preserve">ανάγνωση το καταλόγου των μελών της Επιτροπής. </w:t>
      </w:r>
      <w:r w:rsidR="00867EA1" w:rsidRPr="00967CEB">
        <w:rPr>
          <w:rFonts w:ascii="Arial" w:eastAsia="Times New Roman" w:hAnsi="Arial" w:cs="Arial"/>
          <w:bCs/>
          <w:sz w:val="20"/>
          <w:szCs w:val="20"/>
          <w:lang w:eastAsia="el-GR"/>
        </w:rPr>
        <w:t>Παρόντες ήταν οι Βουλευτές κ</w:t>
      </w:r>
      <w:r w:rsidR="00867EA1">
        <w:rPr>
          <w:rFonts w:ascii="Arial" w:eastAsia="Times New Roman" w:hAnsi="Arial" w:cs="Arial"/>
          <w:bCs/>
          <w:sz w:val="20"/>
          <w:szCs w:val="20"/>
          <w:lang w:eastAsia="el-GR"/>
        </w:rPr>
        <w:t>.</w:t>
      </w:r>
      <w:r w:rsidR="00867EA1" w:rsidRPr="00967CEB">
        <w:rPr>
          <w:rFonts w:ascii="Arial" w:eastAsia="Times New Roman" w:hAnsi="Arial" w:cs="Arial"/>
          <w:bCs/>
          <w:sz w:val="20"/>
          <w:szCs w:val="20"/>
          <w:lang w:eastAsia="el-GR"/>
        </w:rPr>
        <w:t>κ</w:t>
      </w:r>
      <w:r w:rsidR="00867EA1">
        <w:rPr>
          <w:rFonts w:ascii="Arial" w:eastAsia="Times New Roman" w:hAnsi="Arial" w:cs="Arial"/>
          <w:bCs/>
          <w:sz w:val="20"/>
          <w:szCs w:val="20"/>
          <w:lang w:eastAsia="el-GR"/>
        </w:rPr>
        <w:t>.</w:t>
      </w:r>
      <w:r w:rsidR="00867EA1" w:rsidRPr="00967CEB">
        <w:rPr>
          <w:rFonts w:ascii="Arial" w:eastAsia="Times New Roman" w:hAnsi="Arial" w:cs="Arial"/>
          <w:bCs/>
          <w:sz w:val="20"/>
          <w:szCs w:val="20"/>
          <w:lang w:eastAsia="el-GR"/>
        </w:rPr>
        <w:t xml:space="preserve">: Χρήστος Αντωνίου, </w:t>
      </w:r>
      <w:r w:rsidR="00867EA1">
        <w:rPr>
          <w:rFonts w:ascii="Arial" w:eastAsia="Times New Roman" w:hAnsi="Arial" w:cs="Arial"/>
          <w:bCs/>
          <w:sz w:val="20"/>
          <w:szCs w:val="20"/>
          <w:lang w:eastAsia="el-GR"/>
        </w:rPr>
        <w:t xml:space="preserve">Απόστολος </w:t>
      </w:r>
      <w:proofErr w:type="spellStart"/>
      <w:r w:rsidR="00867EA1">
        <w:rPr>
          <w:rFonts w:ascii="Arial" w:eastAsia="Times New Roman" w:hAnsi="Arial" w:cs="Arial"/>
          <w:bCs/>
          <w:sz w:val="20"/>
          <w:szCs w:val="20"/>
          <w:lang w:eastAsia="el-GR"/>
        </w:rPr>
        <w:t>Καραναστάσης</w:t>
      </w:r>
      <w:proofErr w:type="spellEnd"/>
      <w:r w:rsidR="00867EA1" w:rsidRPr="00967CEB">
        <w:rPr>
          <w:rFonts w:ascii="Arial" w:eastAsia="Times New Roman" w:hAnsi="Arial" w:cs="Arial"/>
          <w:bCs/>
          <w:sz w:val="20"/>
          <w:szCs w:val="20"/>
          <w:lang w:eastAsia="el-GR"/>
        </w:rPr>
        <w:t xml:space="preserve">, Σωκράτης Βαρδάκης, Δημήτρης Βέττας, Δημήτρης Γάκης, Γιάννης </w:t>
      </w:r>
      <w:proofErr w:type="spellStart"/>
      <w:r w:rsidR="00867EA1" w:rsidRPr="00967CEB">
        <w:rPr>
          <w:rFonts w:ascii="Arial" w:eastAsia="Times New Roman" w:hAnsi="Arial" w:cs="Arial"/>
          <w:bCs/>
          <w:sz w:val="20"/>
          <w:szCs w:val="20"/>
          <w:lang w:eastAsia="el-GR"/>
        </w:rPr>
        <w:t>Γκιόλας</w:t>
      </w:r>
      <w:proofErr w:type="spellEnd"/>
      <w:r w:rsidR="00867EA1" w:rsidRPr="00967CEB">
        <w:rPr>
          <w:rFonts w:ascii="Arial" w:eastAsia="Times New Roman" w:hAnsi="Arial" w:cs="Arial"/>
          <w:bCs/>
          <w:sz w:val="20"/>
          <w:szCs w:val="20"/>
          <w:lang w:eastAsia="el-GR"/>
        </w:rPr>
        <w:t xml:space="preserve">, </w:t>
      </w:r>
      <w:r w:rsidR="00867EA1">
        <w:rPr>
          <w:rFonts w:ascii="Arial" w:eastAsia="Times New Roman" w:hAnsi="Arial" w:cs="Arial"/>
          <w:bCs/>
          <w:sz w:val="20"/>
          <w:szCs w:val="20"/>
          <w:lang w:eastAsia="el-GR"/>
        </w:rPr>
        <w:t>Ελένη Αυλωνίτου</w:t>
      </w:r>
      <w:r w:rsidR="00867EA1" w:rsidRPr="00967CEB">
        <w:rPr>
          <w:rFonts w:ascii="Arial" w:eastAsia="Times New Roman" w:hAnsi="Arial" w:cs="Arial"/>
          <w:bCs/>
          <w:sz w:val="20"/>
          <w:szCs w:val="20"/>
          <w:lang w:eastAsia="el-GR"/>
        </w:rPr>
        <w:t xml:space="preserve">, </w:t>
      </w:r>
      <w:r w:rsidR="00867EA1">
        <w:rPr>
          <w:rFonts w:ascii="Arial" w:eastAsia="Times New Roman" w:hAnsi="Arial" w:cs="Arial"/>
          <w:bCs/>
          <w:sz w:val="20"/>
          <w:szCs w:val="20"/>
          <w:lang w:eastAsia="el-GR"/>
        </w:rPr>
        <w:t>Γεώργιος Κυρίτσης</w:t>
      </w:r>
      <w:r w:rsidR="00867EA1" w:rsidRPr="00967CEB">
        <w:rPr>
          <w:rFonts w:ascii="Arial" w:eastAsia="Times New Roman" w:hAnsi="Arial" w:cs="Arial"/>
          <w:bCs/>
          <w:sz w:val="20"/>
          <w:szCs w:val="20"/>
          <w:lang w:eastAsia="el-GR"/>
        </w:rPr>
        <w:t xml:space="preserve">, Αφροδίτη Θεοπεφτάτου, </w:t>
      </w:r>
      <w:r w:rsidR="00867EA1">
        <w:rPr>
          <w:rFonts w:ascii="Arial" w:eastAsia="Times New Roman" w:hAnsi="Arial" w:cs="Arial"/>
          <w:bCs/>
          <w:sz w:val="20"/>
          <w:szCs w:val="20"/>
          <w:lang w:eastAsia="el-GR"/>
        </w:rPr>
        <w:t xml:space="preserve">Κωνσταντίνος </w:t>
      </w:r>
      <w:proofErr w:type="spellStart"/>
      <w:r w:rsidR="00867EA1">
        <w:rPr>
          <w:rFonts w:ascii="Arial" w:eastAsia="Times New Roman" w:hAnsi="Arial" w:cs="Arial"/>
          <w:bCs/>
          <w:sz w:val="20"/>
          <w:szCs w:val="20"/>
          <w:lang w:eastAsia="el-GR"/>
        </w:rPr>
        <w:t>Μορφίδης</w:t>
      </w:r>
      <w:proofErr w:type="spellEnd"/>
      <w:r w:rsidR="00867EA1" w:rsidRPr="00967CEB">
        <w:rPr>
          <w:rFonts w:ascii="Arial" w:eastAsia="Times New Roman" w:hAnsi="Arial" w:cs="Arial"/>
          <w:bCs/>
          <w:sz w:val="20"/>
          <w:szCs w:val="20"/>
          <w:lang w:eastAsia="el-GR"/>
        </w:rPr>
        <w:t xml:space="preserve">, </w:t>
      </w:r>
      <w:proofErr w:type="spellStart"/>
      <w:r w:rsidR="00867EA1" w:rsidRPr="00967CEB">
        <w:rPr>
          <w:rFonts w:ascii="Arial" w:eastAsia="Times New Roman" w:hAnsi="Arial" w:cs="Arial"/>
          <w:bCs/>
          <w:sz w:val="20"/>
          <w:szCs w:val="20"/>
          <w:lang w:eastAsia="el-GR"/>
        </w:rPr>
        <w:t>Αϊχάν</w:t>
      </w:r>
      <w:proofErr w:type="spellEnd"/>
      <w:r w:rsidR="00867EA1" w:rsidRPr="00967CEB">
        <w:rPr>
          <w:rFonts w:ascii="Arial" w:eastAsia="Times New Roman" w:hAnsi="Arial" w:cs="Arial"/>
          <w:bCs/>
          <w:sz w:val="20"/>
          <w:szCs w:val="20"/>
          <w:lang w:eastAsia="el-GR"/>
        </w:rPr>
        <w:t xml:space="preserve"> Καρά </w:t>
      </w:r>
      <w:proofErr w:type="spellStart"/>
      <w:r w:rsidR="00867EA1" w:rsidRPr="00967CEB">
        <w:rPr>
          <w:rFonts w:ascii="Arial" w:eastAsia="Times New Roman" w:hAnsi="Arial" w:cs="Arial"/>
          <w:bCs/>
          <w:sz w:val="20"/>
          <w:szCs w:val="20"/>
          <w:lang w:eastAsia="el-GR"/>
        </w:rPr>
        <w:t>Γιουσούφ</w:t>
      </w:r>
      <w:proofErr w:type="spellEnd"/>
      <w:r w:rsidR="00867EA1" w:rsidRPr="00967CEB">
        <w:rPr>
          <w:rFonts w:ascii="Arial" w:eastAsia="Times New Roman" w:hAnsi="Arial" w:cs="Arial"/>
          <w:bCs/>
          <w:sz w:val="20"/>
          <w:szCs w:val="20"/>
          <w:lang w:eastAsia="el-GR"/>
        </w:rPr>
        <w:t>,</w:t>
      </w:r>
      <w:r w:rsidR="00867EA1">
        <w:rPr>
          <w:rFonts w:ascii="Arial" w:eastAsia="Times New Roman" w:hAnsi="Arial" w:cs="Arial"/>
          <w:bCs/>
          <w:sz w:val="20"/>
          <w:szCs w:val="20"/>
          <w:lang w:eastAsia="el-GR"/>
        </w:rPr>
        <w:t xml:space="preserve"> </w:t>
      </w:r>
      <w:r w:rsidR="00867EA1" w:rsidRPr="00967CEB">
        <w:rPr>
          <w:rFonts w:ascii="Arial" w:eastAsia="Times New Roman" w:hAnsi="Arial" w:cs="Arial"/>
          <w:bCs/>
          <w:sz w:val="20"/>
          <w:szCs w:val="20"/>
          <w:lang w:eastAsia="el-GR"/>
        </w:rPr>
        <w:t xml:space="preserve">Χρήστος Καραγιαννίδης, Χρήστος Μαντάς, Δημήτριος Μάρδας, Αθανάσιος Μιχελής, Γεράσιμος </w:t>
      </w:r>
      <w:r w:rsidR="00867EA1" w:rsidRPr="00967CEB">
        <w:rPr>
          <w:rFonts w:ascii="Arial" w:eastAsia="Times New Roman" w:hAnsi="Arial" w:cs="Arial"/>
          <w:bCs/>
          <w:sz w:val="20"/>
          <w:szCs w:val="20"/>
          <w:lang w:eastAsia="el-GR"/>
        </w:rPr>
        <w:lastRenderedPageBreak/>
        <w:t>Μπαλαούρας, Χρήστος Μπγιάλας, Μάρκος Μπόλαρης,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Χρήστος Σταϊκούρας, Δημήτριος Σταμάτης, Ιωάννης Τραγάκης, Κωνσταντίνος Τσιάρας, Κωνσταντίνος Χατζηδάκης</w:t>
      </w:r>
      <w:r w:rsidR="00867EA1">
        <w:rPr>
          <w:rFonts w:ascii="Arial" w:eastAsia="Times New Roman" w:hAnsi="Arial" w:cs="Arial"/>
          <w:bCs/>
          <w:sz w:val="20"/>
          <w:szCs w:val="20"/>
          <w:lang w:eastAsia="el-GR"/>
        </w:rPr>
        <w:t>,</w:t>
      </w:r>
      <w:r w:rsidR="00867EA1" w:rsidRPr="00967CEB">
        <w:rPr>
          <w:rFonts w:ascii="Arial" w:eastAsia="Times New Roman" w:hAnsi="Arial" w:cs="Arial"/>
          <w:bCs/>
          <w:sz w:val="20"/>
          <w:szCs w:val="20"/>
          <w:lang w:eastAsia="el-GR"/>
        </w:rPr>
        <w:t xml:space="preserve"> Ιωάννης Κουτσούκος, Ιωάννης Μανιάτης, Γεώργιος Γερμενής, </w:t>
      </w:r>
      <w:r w:rsidR="00867EA1">
        <w:rPr>
          <w:rFonts w:ascii="Arial" w:eastAsia="Times New Roman" w:hAnsi="Arial" w:cs="Arial"/>
          <w:bCs/>
          <w:sz w:val="20"/>
          <w:szCs w:val="20"/>
          <w:lang w:eastAsia="el-GR"/>
        </w:rPr>
        <w:t xml:space="preserve">Κωνσταντίνος </w:t>
      </w:r>
      <w:proofErr w:type="spellStart"/>
      <w:r w:rsidR="00867EA1">
        <w:rPr>
          <w:rFonts w:ascii="Arial" w:eastAsia="Times New Roman" w:hAnsi="Arial" w:cs="Arial"/>
          <w:bCs/>
          <w:sz w:val="20"/>
          <w:szCs w:val="20"/>
          <w:lang w:eastAsia="el-GR"/>
        </w:rPr>
        <w:t>Μπαρμπαρούσης</w:t>
      </w:r>
      <w:proofErr w:type="spellEnd"/>
      <w:r w:rsidR="00867EA1" w:rsidRPr="00967CEB">
        <w:rPr>
          <w:rFonts w:ascii="Arial" w:eastAsia="Times New Roman" w:hAnsi="Arial" w:cs="Arial"/>
          <w:bCs/>
          <w:sz w:val="20"/>
          <w:szCs w:val="20"/>
          <w:lang w:eastAsia="el-GR"/>
        </w:rPr>
        <w:t xml:space="preserve">, Ηλίας </w:t>
      </w:r>
      <w:proofErr w:type="spellStart"/>
      <w:r w:rsidR="00867EA1" w:rsidRPr="00967CEB">
        <w:rPr>
          <w:rFonts w:ascii="Arial" w:eastAsia="Times New Roman" w:hAnsi="Arial" w:cs="Arial"/>
          <w:bCs/>
          <w:sz w:val="20"/>
          <w:szCs w:val="20"/>
          <w:lang w:eastAsia="el-GR"/>
        </w:rPr>
        <w:t>Παναγιώταρος</w:t>
      </w:r>
      <w:proofErr w:type="spellEnd"/>
      <w:r w:rsidR="00867EA1" w:rsidRPr="00967CEB">
        <w:rPr>
          <w:rFonts w:ascii="Arial" w:eastAsia="Times New Roman" w:hAnsi="Arial" w:cs="Arial"/>
          <w:bCs/>
          <w:sz w:val="20"/>
          <w:szCs w:val="20"/>
          <w:lang w:eastAsia="el-GR"/>
        </w:rPr>
        <w:t xml:space="preserve">, Αθανάσιος Βαρδαλής, Νικόλαος Καραθανασόπουλος, </w:t>
      </w:r>
      <w:r w:rsidR="00867EA1">
        <w:rPr>
          <w:rFonts w:ascii="Arial" w:eastAsia="Times New Roman" w:hAnsi="Arial" w:cs="Arial"/>
          <w:bCs/>
          <w:sz w:val="20"/>
          <w:szCs w:val="20"/>
          <w:lang w:eastAsia="el-GR"/>
        </w:rPr>
        <w:t>Εμμανουήλ Συντυχάκης</w:t>
      </w:r>
      <w:r w:rsidR="00867EA1" w:rsidRPr="00967CEB">
        <w:rPr>
          <w:rFonts w:ascii="Arial" w:eastAsia="Times New Roman" w:hAnsi="Arial" w:cs="Arial"/>
          <w:bCs/>
          <w:sz w:val="20"/>
          <w:szCs w:val="20"/>
          <w:lang w:eastAsia="el-GR"/>
        </w:rPr>
        <w:t xml:space="preserve">, Δημήτρης Καμμένος, Κωνσταντίνος Κατσίκης, </w:t>
      </w:r>
      <w:r w:rsidR="00867EA1">
        <w:rPr>
          <w:rFonts w:ascii="Arial" w:eastAsia="Times New Roman" w:hAnsi="Arial" w:cs="Arial"/>
          <w:bCs/>
          <w:sz w:val="20"/>
          <w:szCs w:val="20"/>
          <w:lang w:eastAsia="el-GR"/>
        </w:rPr>
        <w:t>Δημήτριος Καβαδέλλας</w:t>
      </w:r>
      <w:r w:rsidR="00867EA1" w:rsidRPr="00967CEB">
        <w:rPr>
          <w:rFonts w:ascii="Arial" w:eastAsia="Times New Roman" w:hAnsi="Arial" w:cs="Arial"/>
          <w:bCs/>
          <w:sz w:val="20"/>
          <w:szCs w:val="20"/>
          <w:lang w:eastAsia="el-GR"/>
        </w:rPr>
        <w:t xml:space="preserve">, </w:t>
      </w:r>
      <w:r w:rsidR="00867EA1">
        <w:rPr>
          <w:rFonts w:ascii="Arial" w:eastAsia="Times New Roman" w:hAnsi="Arial" w:cs="Arial"/>
          <w:bCs/>
          <w:sz w:val="20"/>
          <w:szCs w:val="20"/>
          <w:lang w:eastAsia="el-GR"/>
        </w:rPr>
        <w:t>Σπύρος Δανέλλης</w:t>
      </w:r>
      <w:r w:rsidR="00867EA1" w:rsidRPr="00967CEB">
        <w:rPr>
          <w:rFonts w:ascii="Arial" w:eastAsia="Times New Roman" w:hAnsi="Arial" w:cs="Arial"/>
          <w:bCs/>
          <w:sz w:val="20"/>
          <w:szCs w:val="20"/>
          <w:lang w:eastAsia="el-GR"/>
        </w:rPr>
        <w:t>, Θεοχάρης (Χάρης) Θεοχάρης</w:t>
      </w:r>
      <w:r w:rsidR="00867EA1">
        <w:rPr>
          <w:rFonts w:ascii="Arial" w:eastAsia="Times New Roman" w:hAnsi="Arial" w:cs="Arial"/>
          <w:bCs/>
          <w:sz w:val="20"/>
          <w:szCs w:val="20"/>
          <w:lang w:eastAsia="el-GR"/>
        </w:rPr>
        <w:t xml:space="preserve"> </w:t>
      </w:r>
      <w:r w:rsidR="00867EA1" w:rsidRPr="00967CEB">
        <w:rPr>
          <w:rFonts w:ascii="Arial" w:eastAsia="Times New Roman" w:hAnsi="Arial" w:cs="Arial"/>
          <w:bCs/>
          <w:sz w:val="20"/>
          <w:szCs w:val="20"/>
          <w:lang w:eastAsia="el-GR"/>
        </w:rPr>
        <w:t>και Νικόλαος Νικολόπουλος.</w:t>
      </w:r>
    </w:p>
    <w:p w:rsidR="0071674A" w:rsidRPr="00D73080" w:rsidRDefault="0071674A" w:rsidP="00B170C1">
      <w:pPr>
        <w:spacing w:line="480" w:lineRule="auto"/>
        <w:ind w:firstLine="720"/>
        <w:rPr>
          <w:rFonts w:ascii="Arial" w:hAnsi="Arial" w:cs="Arial"/>
          <w:sz w:val="20"/>
          <w:szCs w:val="20"/>
        </w:rPr>
      </w:pPr>
      <w:r>
        <w:rPr>
          <w:rFonts w:ascii="Arial" w:hAnsi="Arial" w:cs="Arial"/>
          <w:sz w:val="20"/>
          <w:szCs w:val="20"/>
        </w:rPr>
        <w:t>Τέλος και περί ώρα 16.40</w:t>
      </w:r>
      <w:r w:rsidRPr="00D73080">
        <w:rPr>
          <w:rFonts w:ascii="Arial" w:hAnsi="Arial" w:cs="Arial"/>
          <w:sz w:val="20"/>
          <w:szCs w:val="20"/>
        </w:rPr>
        <w:t xml:space="preserve">΄ λύθηκε η συνεδρίαση. </w:t>
      </w:r>
    </w:p>
    <w:p w:rsidR="0071674A" w:rsidRPr="00D73080" w:rsidRDefault="0071674A" w:rsidP="00B170C1">
      <w:pPr>
        <w:spacing w:line="480" w:lineRule="auto"/>
        <w:ind w:firstLine="720"/>
        <w:rPr>
          <w:rFonts w:ascii="Arial" w:hAnsi="Arial" w:cs="Arial"/>
          <w:sz w:val="20"/>
          <w:szCs w:val="20"/>
        </w:rPr>
      </w:pPr>
    </w:p>
    <w:p w:rsidR="0071674A" w:rsidRPr="00D73080" w:rsidRDefault="0071674A" w:rsidP="00B170C1">
      <w:pPr>
        <w:spacing w:line="480" w:lineRule="auto"/>
        <w:ind w:firstLine="720"/>
        <w:rPr>
          <w:rFonts w:ascii="Arial" w:hAnsi="Arial" w:cs="Arial"/>
          <w:b/>
          <w:sz w:val="20"/>
          <w:szCs w:val="20"/>
        </w:rPr>
      </w:pPr>
      <w:r w:rsidRPr="00D73080">
        <w:rPr>
          <w:rFonts w:ascii="Arial" w:hAnsi="Arial" w:cs="Arial"/>
          <w:b/>
          <w:sz w:val="20"/>
          <w:szCs w:val="20"/>
        </w:rPr>
        <w:t>Ο ΠΡΟΕΔΡΟΣ ΤΗΣ ΕΠΙΤΡΟΠΗΣ                                                 Ο ΓΡΑΜΜΑΤΕΑΣ</w:t>
      </w:r>
    </w:p>
    <w:p w:rsidR="0071674A" w:rsidRPr="00D73080" w:rsidRDefault="0071674A" w:rsidP="00B170C1">
      <w:pPr>
        <w:spacing w:line="480" w:lineRule="auto"/>
        <w:ind w:firstLine="720"/>
        <w:rPr>
          <w:rFonts w:ascii="Arial" w:hAnsi="Arial" w:cs="Arial"/>
          <w:b/>
          <w:sz w:val="20"/>
          <w:szCs w:val="20"/>
        </w:rPr>
      </w:pPr>
    </w:p>
    <w:p w:rsidR="0071674A" w:rsidRPr="0071674A" w:rsidRDefault="0071674A" w:rsidP="0071674A">
      <w:pPr>
        <w:spacing w:line="480" w:lineRule="auto"/>
        <w:ind w:firstLine="720"/>
        <w:rPr>
          <w:rFonts w:ascii="Arial" w:hAnsi="Arial" w:cs="Arial"/>
          <w:sz w:val="20"/>
        </w:rPr>
      </w:pPr>
      <w:r w:rsidRPr="00D73080">
        <w:rPr>
          <w:rFonts w:ascii="Arial" w:hAnsi="Arial" w:cs="Arial"/>
          <w:b/>
          <w:sz w:val="20"/>
          <w:szCs w:val="20"/>
        </w:rPr>
        <w:t xml:space="preserve">        ΜΑΚΗΣ ΜΠΑΛΑΟΥΡΑΣ                                                  </w:t>
      </w:r>
      <w:r>
        <w:rPr>
          <w:rFonts w:ascii="Arial" w:hAnsi="Arial" w:cs="Arial"/>
          <w:b/>
          <w:sz w:val="20"/>
          <w:szCs w:val="20"/>
        </w:rPr>
        <w:t xml:space="preserve"> </w:t>
      </w:r>
      <w:r w:rsidRPr="00D73080">
        <w:rPr>
          <w:rFonts w:ascii="Arial" w:hAnsi="Arial" w:cs="Arial"/>
          <w:b/>
          <w:sz w:val="20"/>
          <w:szCs w:val="20"/>
        </w:rPr>
        <w:t>ΔΗΜΗΤΡΙΟΣ ΜΑΡΔΑΣ</w:t>
      </w:r>
    </w:p>
    <w:sectPr w:rsidR="0071674A" w:rsidRPr="007167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799" w:rsidRDefault="005D7526">
      <w:pPr>
        <w:spacing w:after="0" w:line="240" w:lineRule="auto"/>
      </w:pPr>
      <w:r>
        <w:separator/>
      </w:r>
    </w:p>
  </w:endnote>
  <w:endnote w:type="continuationSeparator" w:id="0">
    <w:p w:rsidR="00E04799" w:rsidRDefault="005D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36" w:rsidRDefault="00F632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C1540" w:rsidRDefault="00F63231" w:rsidP="003C154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36" w:rsidRDefault="00F632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799" w:rsidRDefault="005D7526">
      <w:pPr>
        <w:spacing w:after="0" w:line="240" w:lineRule="auto"/>
      </w:pPr>
      <w:r>
        <w:separator/>
      </w:r>
    </w:p>
  </w:footnote>
  <w:footnote w:type="continuationSeparator" w:id="0">
    <w:p w:rsidR="00E04799" w:rsidRDefault="005D7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36" w:rsidRDefault="00F632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632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36" w:rsidRDefault="00F632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4A"/>
    <w:rsid w:val="000F575F"/>
    <w:rsid w:val="0021248A"/>
    <w:rsid w:val="00235325"/>
    <w:rsid w:val="00295656"/>
    <w:rsid w:val="003C068F"/>
    <w:rsid w:val="003C1540"/>
    <w:rsid w:val="00433835"/>
    <w:rsid w:val="004F3B1E"/>
    <w:rsid w:val="00551106"/>
    <w:rsid w:val="00553BA9"/>
    <w:rsid w:val="005717C2"/>
    <w:rsid w:val="005B6EFE"/>
    <w:rsid w:val="005C79EE"/>
    <w:rsid w:val="005D6E93"/>
    <w:rsid w:val="005D7526"/>
    <w:rsid w:val="005E0210"/>
    <w:rsid w:val="006B39E8"/>
    <w:rsid w:val="0071674A"/>
    <w:rsid w:val="00752046"/>
    <w:rsid w:val="0076130E"/>
    <w:rsid w:val="00867EA1"/>
    <w:rsid w:val="008C5E49"/>
    <w:rsid w:val="009D47F2"/>
    <w:rsid w:val="00B63DE4"/>
    <w:rsid w:val="00C4729A"/>
    <w:rsid w:val="00C67008"/>
    <w:rsid w:val="00C9777B"/>
    <w:rsid w:val="00CB1941"/>
    <w:rsid w:val="00D73A6E"/>
    <w:rsid w:val="00D90F4A"/>
    <w:rsid w:val="00DB5DC9"/>
    <w:rsid w:val="00E04799"/>
    <w:rsid w:val="00F26846"/>
    <w:rsid w:val="00F63231"/>
    <w:rsid w:val="00F725DE"/>
    <w:rsid w:val="00F8206E"/>
    <w:rsid w:val="00FE1B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6FF6F-9989-48E8-B23B-D8929CEF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67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1674A"/>
    <w:rPr>
      <w:rFonts w:ascii="Times New Roman" w:eastAsia="Times New Roman" w:hAnsi="Times New Roman" w:cs="Times New Roman"/>
      <w:sz w:val="24"/>
      <w:szCs w:val="24"/>
      <w:lang w:eastAsia="el-GR"/>
    </w:rPr>
  </w:style>
  <w:style w:type="paragraph" w:styleId="a4">
    <w:name w:val="footer"/>
    <w:basedOn w:val="a"/>
    <w:link w:val="Char0"/>
    <w:uiPriority w:val="99"/>
    <w:rsid w:val="007167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1674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422B-70AB-4FFF-8224-2917541E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33</Pages>
  <Words>10638</Words>
  <Characters>57446</Characters>
  <Application>Microsoft Office Word</Application>
  <DocSecurity>0</DocSecurity>
  <Lines>478</Lines>
  <Paragraphs>135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27</cp:revision>
  <dcterms:created xsi:type="dcterms:W3CDTF">2018-01-17T16:31:00Z</dcterms:created>
  <dcterms:modified xsi:type="dcterms:W3CDTF">2018-02-08T09:11:00Z</dcterms:modified>
</cp:coreProperties>
</file>